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28471120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:rsidR="00765627" w:rsidRDefault="00067A60">
          <w:r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C0BABDE" wp14:editId="26CD2B5B">
                    <wp:simplePos x="0" y="0"/>
                    <wp:positionH relativeFrom="column">
                      <wp:posOffset>2015490</wp:posOffset>
                    </wp:positionH>
                    <wp:positionV relativeFrom="paragraph">
                      <wp:posOffset>6796405</wp:posOffset>
                    </wp:positionV>
                    <wp:extent cx="3819525" cy="1943100"/>
                    <wp:effectExtent l="0" t="0" r="0" b="0"/>
                    <wp:wrapTight wrapText="bothSides">
                      <wp:wrapPolygon edited="0">
                        <wp:start x="215" y="635"/>
                        <wp:lineTo x="215" y="20965"/>
                        <wp:lineTo x="21223" y="20965"/>
                        <wp:lineTo x="21223" y="635"/>
                        <wp:lineTo x="215" y="635"/>
                      </wp:wrapPolygon>
                    </wp:wrapTight>
                    <wp:docPr id="11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9525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264C" w:rsidRPr="00BB2C9A" w:rsidRDefault="00A9264C" w:rsidP="0076562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Carrera: </w:t>
                                </w:r>
                                <w:r w:rsidRPr="00BB2C9A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Ingeniería Comercial mención Finanzas</w:t>
                                </w:r>
                              </w:p>
                              <w:p w:rsidR="00A9264C" w:rsidRDefault="00A9264C" w:rsidP="0076562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640576" w:rsidRPr="00751161" w:rsidRDefault="00CC3A5C" w:rsidP="00765627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Escuela de Negocios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158.7pt;margin-top:535.15pt;width:300.75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" filled="f" stroked="f">
                    <v:textbox inset=",7.2pt,,7.2pt">
                      <w:txbxContent>
                        <w:p w:rsidR="00A9264C" w:rsidRPr="00BB2C9A" w:rsidRDefault="00A9264C" w:rsidP="00765627">
                          <w:pPr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 xml:space="preserve">Carrera: </w:t>
                          </w:r>
                          <w:r w:rsidRPr="00BB2C9A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>Ingeniería Comercial mención Finanzas</w:t>
                          </w:r>
                        </w:p>
                        <w:p w:rsidR="00A9264C" w:rsidRDefault="00A9264C" w:rsidP="00765627">
                          <w:pPr>
                            <w:jc w:val="center"/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:rsidR="00640576" w:rsidRPr="00751161" w:rsidRDefault="00CC3A5C" w:rsidP="00765627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>Escuela de Negocios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bookmarkStart w:id="0" w:name="_GoBack"/>
          <w:r w:rsidR="00622B82">
            <w:rPr>
              <w:noProof/>
              <w:lang w:eastAsia="es-EC"/>
            </w:rPr>
            <w:drawing>
              <wp:anchor distT="0" distB="0" distL="114300" distR="114300" simplePos="0" relativeHeight="251651072" behindDoc="1" locked="0" layoutInCell="1" allowOverlap="1" wp14:anchorId="28051561" wp14:editId="6612037A">
                <wp:simplePos x="0" y="0"/>
                <wp:positionH relativeFrom="page">
                  <wp:posOffset>0</wp:posOffset>
                </wp:positionH>
                <wp:positionV relativeFrom="page">
                  <wp:posOffset>-7620</wp:posOffset>
                </wp:positionV>
                <wp:extent cx="7550150" cy="10725785"/>
                <wp:effectExtent l="0" t="0" r="0" b="0"/>
                <wp:wrapThrough wrapText="bothSides">
                  <wp:wrapPolygon edited="0">
                    <wp:start x="0" y="0"/>
                    <wp:lineTo x="0" y="21560"/>
                    <wp:lineTo x="21527" y="21560"/>
                    <wp:lineTo x="21527" y="0"/>
                    <wp:lineTo x="0" y="0"/>
                  </wp:wrapPolygon>
                </wp:wrapThrough>
                <wp:docPr id="2" name="Imagen 2" descr="hojas udla-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jas udla-02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150" cy="10725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 w:rsidR="00121277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C1C45F8" wp14:editId="43B53574">
                    <wp:simplePos x="0" y="0"/>
                    <wp:positionH relativeFrom="column">
                      <wp:posOffset>2493166</wp:posOffset>
                    </wp:positionH>
                    <wp:positionV relativeFrom="paragraph">
                      <wp:posOffset>2961640</wp:posOffset>
                    </wp:positionV>
                    <wp:extent cx="3429000" cy="1600200"/>
                    <wp:effectExtent l="0" t="0" r="0" b="0"/>
                    <wp:wrapTight wrapText="bothSides">
                      <wp:wrapPolygon edited="0">
                        <wp:start x="240" y="771"/>
                        <wp:lineTo x="240" y="20829"/>
                        <wp:lineTo x="21240" y="20829"/>
                        <wp:lineTo x="21240" y="771"/>
                        <wp:lineTo x="240" y="771"/>
                      </wp:wrapPolygon>
                    </wp:wrapTight>
                    <wp:docPr id="10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9000" cy="16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463440" w:rsidRDefault="00640576" w:rsidP="00765627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EXAMEN </w:t>
                                </w:r>
                                <w:r w:rsidR="00A9264C"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>COMPLEXIVO</w:t>
                                </w: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 </w:t>
                                </w:r>
                              </w:p>
                              <w:p w:rsidR="00640576" w:rsidRDefault="00640576" w:rsidP="00765627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w14:anchorId="5C1C45F8" id="Text Box 6" o:spid="_x0000_s1027" type="#_x0000_t202" style="position:absolute;margin-left:196.3pt;margin-top:233.2pt;width:270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" filled="f" stroked="f">
                    <v:textbox inset=",7.2pt,,7.2pt">
                      <w:txbxContent>
                        <w:p w:rsidR="00640576" w:rsidRPr="00463440" w:rsidRDefault="00640576" w:rsidP="00765627">
                          <w:pPr>
                            <w:spacing w:line="240" w:lineRule="auto"/>
                            <w:jc w:val="center"/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EXAMEN </w:t>
                          </w:r>
                          <w:r w:rsidR="00A9264C"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>COMPLEXIVO</w:t>
                          </w: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 </w:t>
                          </w:r>
                        </w:p>
                        <w:p w:rsidR="00640576" w:rsidRDefault="00640576" w:rsidP="00765627"/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9D06E5F" wp14:editId="6C26F412">
                    <wp:simplePos x="0" y="0"/>
                    <wp:positionH relativeFrom="column">
                      <wp:posOffset>5389245</wp:posOffset>
                    </wp:positionH>
                    <wp:positionV relativeFrom="paragraph">
                      <wp:posOffset>8253730</wp:posOffset>
                    </wp:positionV>
                    <wp:extent cx="1062990" cy="685800"/>
                    <wp:effectExtent l="0" t="0" r="0" b="0"/>
                    <wp:wrapTight wrapText="bothSides">
                      <wp:wrapPolygon edited="0">
                        <wp:start x="774" y="1800"/>
                        <wp:lineTo x="774" y="19800"/>
                        <wp:lineTo x="20129" y="19800"/>
                        <wp:lineTo x="20129" y="1800"/>
                        <wp:lineTo x="774" y="1800"/>
                      </wp:wrapPolygon>
                    </wp:wrapTight>
                    <wp:docPr id="8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299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6E0AB5" w:rsidRDefault="00640576" w:rsidP="0076562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w14:anchorId="19D06E5F" id="_x0000_s1028" type="#_x0000_t202" style="position:absolute;margin-left:424.35pt;margin-top:649.9pt;width:83.7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" filled="f" stroked="f">
                    <v:textbox inset=",7.2pt,,7.2pt">
                      <w:txbxContent>
                        <w:p w:rsidR="00640576" w:rsidRPr="006E0AB5" w:rsidRDefault="00640576" w:rsidP="00765627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6E5445" wp14:editId="7CA3AD1C">
                    <wp:simplePos x="0" y="0"/>
                    <wp:positionH relativeFrom="column">
                      <wp:posOffset>1674495</wp:posOffset>
                    </wp:positionH>
                    <wp:positionV relativeFrom="paragraph">
                      <wp:posOffset>4723765</wp:posOffset>
                    </wp:positionV>
                    <wp:extent cx="4177665" cy="1371600"/>
                    <wp:effectExtent l="0" t="0" r="0" b="0"/>
                    <wp:wrapTight wrapText="bothSides">
                      <wp:wrapPolygon edited="0">
                        <wp:start x="197" y="900"/>
                        <wp:lineTo x="197" y="20700"/>
                        <wp:lineTo x="21275" y="20700"/>
                        <wp:lineTo x="21275" y="900"/>
                        <wp:lineTo x="197" y="900"/>
                      </wp:wrapPolygon>
                    </wp:wrapTight>
                    <wp:docPr id="9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77665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121277" w:rsidRDefault="00640576" w:rsidP="001212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Guía</w:t>
                                </w:r>
                                <w:r w:rsidRPr="0012127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que detalla la información para rendir el examen </w:t>
                                </w:r>
                                <w:proofErr w:type="spellStart"/>
                                <w:r w:rsidR="00A9264C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complexivo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w14:anchorId="2D6E5445" id="Text Box 7" o:spid="_x0000_s1029" type="#_x0000_t202" style="position:absolute;margin-left:131.85pt;margin-top:371.95pt;width:328.9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" filled="f" stroked="f">
                    <v:textbox inset=",7.2pt,,7.2pt">
                      <w:txbxContent>
                        <w:p w:rsidR="00640576" w:rsidRPr="00121277" w:rsidRDefault="00640576" w:rsidP="001212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Guía</w:t>
                          </w:r>
                          <w:r w:rsidRPr="0012127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que detalla la información para rendir el examen </w:t>
                          </w:r>
                          <w:r w:rsidR="00A9264C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complexivo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A078C3" w:rsidRDefault="004F4C32" w:rsidP="00A078C3">
          <w:pPr>
            <w:rPr>
              <w:lang w:val="es-ES"/>
            </w:rPr>
          </w:pPr>
        </w:p>
      </w:sdtContent>
    </w:sdt>
    <w:p w:rsidR="0068155E" w:rsidRPr="00E53F87" w:rsidRDefault="00315263" w:rsidP="009F0E7A">
      <w:pPr>
        <w:jc w:val="center"/>
        <w:rPr>
          <w:lang w:val="es-ES"/>
        </w:rPr>
      </w:pPr>
      <w:r w:rsidRPr="00E53F87">
        <w:rPr>
          <w:lang w:val="es-ES"/>
        </w:rPr>
        <w:t>CONTENIDO</w:t>
      </w:r>
    </w:p>
    <w:p w:rsidR="004C2184" w:rsidRDefault="009F0E7A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r w:rsidRPr="00E53F87">
        <w:rPr>
          <w:lang w:val="es-ES"/>
        </w:rPr>
        <w:fldChar w:fldCharType="begin"/>
      </w:r>
      <w:r w:rsidRPr="00E53F87">
        <w:rPr>
          <w:lang w:val="es-ES"/>
        </w:rPr>
        <w:instrText xml:space="preserve"> TOC \o "1-3" \h \z \u </w:instrText>
      </w:r>
      <w:r w:rsidRPr="00E53F87">
        <w:rPr>
          <w:lang w:val="es-ES"/>
        </w:rPr>
        <w:fldChar w:fldCharType="separate"/>
      </w:r>
      <w:hyperlink w:anchor="_Toc463510002" w:history="1">
        <w:r w:rsidR="004C2184" w:rsidRPr="00FD40B1">
          <w:rPr>
            <w:rStyle w:val="Hipervnculo"/>
            <w:noProof/>
          </w:rPr>
          <w:t>1.- INTRODUCCIÓN</w:t>
        </w:r>
        <w:r w:rsidR="004C2184">
          <w:rPr>
            <w:noProof/>
            <w:webHidden/>
          </w:rPr>
          <w:tab/>
        </w:r>
        <w:r w:rsidR="004C2184">
          <w:rPr>
            <w:noProof/>
            <w:webHidden/>
          </w:rPr>
          <w:fldChar w:fldCharType="begin"/>
        </w:r>
        <w:r w:rsidR="004C2184">
          <w:rPr>
            <w:noProof/>
            <w:webHidden/>
          </w:rPr>
          <w:instrText xml:space="preserve"> PAGEREF _Toc463510002 \h </w:instrText>
        </w:r>
        <w:r w:rsidR="004C2184">
          <w:rPr>
            <w:noProof/>
            <w:webHidden/>
          </w:rPr>
        </w:r>
        <w:r w:rsidR="004C2184">
          <w:rPr>
            <w:noProof/>
            <w:webHidden/>
          </w:rPr>
          <w:fldChar w:fldCharType="separate"/>
        </w:r>
        <w:r w:rsidR="004C2184">
          <w:rPr>
            <w:noProof/>
            <w:webHidden/>
          </w:rPr>
          <w:t>2</w:t>
        </w:r>
        <w:r w:rsidR="004C2184">
          <w:rPr>
            <w:noProof/>
            <w:webHidden/>
          </w:rPr>
          <w:fldChar w:fldCharType="end"/>
        </w:r>
      </w:hyperlink>
    </w:p>
    <w:p w:rsidR="004C2184" w:rsidRDefault="004F4C32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03" w:history="1">
        <w:r w:rsidR="004C2184" w:rsidRPr="00FD40B1">
          <w:rPr>
            <w:rStyle w:val="Hipervnculo"/>
            <w:noProof/>
          </w:rPr>
          <w:t>2.- ¿QUÉ EVALÚA EL EXAMEN?</w:t>
        </w:r>
        <w:r w:rsidR="004C2184">
          <w:rPr>
            <w:noProof/>
            <w:webHidden/>
          </w:rPr>
          <w:tab/>
        </w:r>
        <w:r w:rsidR="004C2184">
          <w:rPr>
            <w:noProof/>
            <w:webHidden/>
          </w:rPr>
          <w:fldChar w:fldCharType="begin"/>
        </w:r>
        <w:r w:rsidR="004C2184">
          <w:rPr>
            <w:noProof/>
            <w:webHidden/>
          </w:rPr>
          <w:instrText xml:space="preserve"> PAGEREF _Toc463510003 \h </w:instrText>
        </w:r>
        <w:r w:rsidR="004C2184">
          <w:rPr>
            <w:noProof/>
            <w:webHidden/>
          </w:rPr>
        </w:r>
        <w:r w:rsidR="004C2184">
          <w:rPr>
            <w:noProof/>
            <w:webHidden/>
          </w:rPr>
          <w:fldChar w:fldCharType="separate"/>
        </w:r>
        <w:r w:rsidR="004C2184">
          <w:rPr>
            <w:noProof/>
            <w:webHidden/>
          </w:rPr>
          <w:t>2</w:t>
        </w:r>
        <w:r w:rsidR="004C2184">
          <w:rPr>
            <w:noProof/>
            <w:webHidden/>
          </w:rPr>
          <w:fldChar w:fldCharType="end"/>
        </w:r>
      </w:hyperlink>
    </w:p>
    <w:p w:rsidR="004C2184" w:rsidRDefault="004F4C32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04" w:history="1">
        <w:r w:rsidR="004C2184" w:rsidRPr="00FD40B1">
          <w:rPr>
            <w:rStyle w:val="Hipervnculo"/>
            <w:noProof/>
          </w:rPr>
          <w:t>3.- TEMARIO: COMPONENTES, SUBCOMPONENTES Y BIBLIOGRAFÍA</w:t>
        </w:r>
        <w:r w:rsidR="004C2184">
          <w:rPr>
            <w:noProof/>
            <w:webHidden/>
          </w:rPr>
          <w:tab/>
        </w:r>
        <w:r w:rsidR="004C2184">
          <w:rPr>
            <w:noProof/>
            <w:webHidden/>
          </w:rPr>
          <w:fldChar w:fldCharType="begin"/>
        </w:r>
        <w:r w:rsidR="004C2184">
          <w:rPr>
            <w:noProof/>
            <w:webHidden/>
          </w:rPr>
          <w:instrText xml:space="preserve"> PAGEREF _Toc463510004 \h </w:instrText>
        </w:r>
        <w:r w:rsidR="004C2184">
          <w:rPr>
            <w:noProof/>
            <w:webHidden/>
          </w:rPr>
        </w:r>
        <w:r w:rsidR="004C2184">
          <w:rPr>
            <w:noProof/>
            <w:webHidden/>
          </w:rPr>
          <w:fldChar w:fldCharType="separate"/>
        </w:r>
        <w:r w:rsidR="004C2184">
          <w:rPr>
            <w:noProof/>
            <w:webHidden/>
          </w:rPr>
          <w:t>3</w:t>
        </w:r>
        <w:r w:rsidR="004C2184">
          <w:rPr>
            <w:noProof/>
            <w:webHidden/>
          </w:rPr>
          <w:fldChar w:fldCharType="end"/>
        </w:r>
      </w:hyperlink>
    </w:p>
    <w:p w:rsidR="004C2184" w:rsidRDefault="004F4C32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05" w:history="1">
        <w:r w:rsidR="004C2184" w:rsidRPr="00FD40B1">
          <w:rPr>
            <w:rStyle w:val="Hipervnculo"/>
            <w:noProof/>
          </w:rPr>
          <w:t>4.- EJEMPLOS DE PREGUNTAS PARA EL EXAMEN COMPLEXIVO</w:t>
        </w:r>
        <w:r w:rsidR="004C2184">
          <w:rPr>
            <w:noProof/>
            <w:webHidden/>
          </w:rPr>
          <w:tab/>
        </w:r>
        <w:r w:rsidR="004C2184">
          <w:rPr>
            <w:noProof/>
            <w:webHidden/>
          </w:rPr>
          <w:fldChar w:fldCharType="begin"/>
        </w:r>
        <w:r w:rsidR="004C2184">
          <w:rPr>
            <w:noProof/>
            <w:webHidden/>
          </w:rPr>
          <w:instrText xml:space="preserve"> PAGEREF _Toc463510005 \h </w:instrText>
        </w:r>
        <w:r w:rsidR="004C2184">
          <w:rPr>
            <w:noProof/>
            <w:webHidden/>
          </w:rPr>
        </w:r>
        <w:r w:rsidR="004C2184">
          <w:rPr>
            <w:noProof/>
            <w:webHidden/>
          </w:rPr>
          <w:fldChar w:fldCharType="separate"/>
        </w:r>
        <w:r w:rsidR="004C2184">
          <w:rPr>
            <w:noProof/>
            <w:webHidden/>
          </w:rPr>
          <w:t>7</w:t>
        </w:r>
        <w:r w:rsidR="004C2184">
          <w:rPr>
            <w:noProof/>
            <w:webHidden/>
          </w:rPr>
          <w:fldChar w:fldCharType="end"/>
        </w:r>
      </w:hyperlink>
    </w:p>
    <w:p w:rsidR="004C2184" w:rsidRDefault="004F4C32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06" w:history="1">
        <w:r w:rsidR="004C2184" w:rsidRPr="00FD40B1">
          <w:rPr>
            <w:rStyle w:val="Hipervnculo"/>
            <w:noProof/>
          </w:rPr>
          <w:t>5.- INSTRUCCIONES PARA EL EXAMEN</w:t>
        </w:r>
        <w:r w:rsidR="004C2184">
          <w:rPr>
            <w:noProof/>
            <w:webHidden/>
          </w:rPr>
          <w:tab/>
        </w:r>
        <w:r w:rsidR="004C2184">
          <w:rPr>
            <w:noProof/>
            <w:webHidden/>
          </w:rPr>
          <w:fldChar w:fldCharType="begin"/>
        </w:r>
        <w:r w:rsidR="004C2184">
          <w:rPr>
            <w:noProof/>
            <w:webHidden/>
          </w:rPr>
          <w:instrText xml:space="preserve"> PAGEREF _Toc463510006 \h </w:instrText>
        </w:r>
        <w:r w:rsidR="004C2184">
          <w:rPr>
            <w:noProof/>
            <w:webHidden/>
          </w:rPr>
        </w:r>
        <w:r w:rsidR="004C2184">
          <w:rPr>
            <w:noProof/>
            <w:webHidden/>
          </w:rPr>
          <w:fldChar w:fldCharType="separate"/>
        </w:r>
        <w:r w:rsidR="004C2184">
          <w:rPr>
            <w:noProof/>
            <w:webHidden/>
          </w:rPr>
          <w:t>8</w:t>
        </w:r>
        <w:r w:rsidR="004C2184">
          <w:rPr>
            <w:noProof/>
            <w:webHidden/>
          </w:rPr>
          <w:fldChar w:fldCharType="end"/>
        </w:r>
      </w:hyperlink>
    </w:p>
    <w:p w:rsidR="009F0E7A" w:rsidRDefault="009F0E7A" w:rsidP="009F0E7A">
      <w:pPr>
        <w:jc w:val="both"/>
        <w:rPr>
          <w:lang w:val="es-ES"/>
        </w:rPr>
      </w:pPr>
      <w:r w:rsidRPr="00E53F87">
        <w:rPr>
          <w:lang w:val="es-ES"/>
        </w:rPr>
        <w:fldChar w:fldCharType="end"/>
      </w:r>
    </w:p>
    <w:p w:rsidR="009F0E7A" w:rsidRPr="0015009E" w:rsidRDefault="009F0E7A" w:rsidP="009F0E7A">
      <w:pPr>
        <w:pStyle w:val="Ttulo2"/>
      </w:pPr>
    </w:p>
    <w:p w:rsidR="00204581" w:rsidRPr="0015009E" w:rsidRDefault="00204581">
      <w:pPr>
        <w:rPr>
          <w:lang w:val="es-ES"/>
        </w:rPr>
      </w:pPr>
    </w:p>
    <w:p w:rsidR="00204581" w:rsidRPr="0015009E" w:rsidRDefault="00204581" w:rsidP="00204581">
      <w:pPr>
        <w:rPr>
          <w:lang w:val="es-ES"/>
        </w:rPr>
      </w:pPr>
    </w:p>
    <w:p w:rsidR="00204581" w:rsidRPr="0015009E" w:rsidRDefault="00204581" w:rsidP="00204581">
      <w:pPr>
        <w:tabs>
          <w:tab w:val="left" w:pos="2891"/>
        </w:tabs>
        <w:rPr>
          <w:lang w:val="es-ES"/>
        </w:rPr>
      </w:pPr>
      <w:r w:rsidRPr="0015009E">
        <w:rPr>
          <w:lang w:val="es-ES"/>
        </w:rPr>
        <w:tab/>
      </w:r>
    </w:p>
    <w:p w:rsidR="00204581" w:rsidRPr="0015009E" w:rsidRDefault="00204581" w:rsidP="00204581">
      <w:pPr>
        <w:rPr>
          <w:lang w:val="es-ES"/>
        </w:rPr>
      </w:pPr>
    </w:p>
    <w:p w:rsidR="0000775B" w:rsidRDefault="0000775B" w:rsidP="00204581">
      <w:pPr>
        <w:rPr>
          <w:lang w:val="es-ES"/>
        </w:rPr>
      </w:pPr>
    </w:p>
    <w:p w:rsidR="0000775B" w:rsidRPr="0000775B" w:rsidRDefault="0000775B" w:rsidP="0000775B">
      <w:pPr>
        <w:rPr>
          <w:lang w:val="es-ES"/>
        </w:rPr>
      </w:pPr>
    </w:p>
    <w:p w:rsidR="0000775B" w:rsidRPr="0000775B" w:rsidRDefault="0000775B" w:rsidP="0000775B">
      <w:pPr>
        <w:rPr>
          <w:lang w:val="es-ES"/>
        </w:rPr>
      </w:pPr>
    </w:p>
    <w:p w:rsidR="0000775B" w:rsidRPr="0000775B" w:rsidRDefault="0000775B" w:rsidP="0000775B">
      <w:pPr>
        <w:rPr>
          <w:lang w:val="es-ES"/>
        </w:rPr>
      </w:pPr>
    </w:p>
    <w:p w:rsidR="0000775B" w:rsidRPr="0000775B" w:rsidRDefault="0000775B" w:rsidP="0000775B">
      <w:pPr>
        <w:rPr>
          <w:lang w:val="es-ES"/>
        </w:rPr>
      </w:pPr>
    </w:p>
    <w:p w:rsidR="0000775B" w:rsidRPr="0000775B" w:rsidRDefault="0000775B" w:rsidP="0000775B">
      <w:pPr>
        <w:rPr>
          <w:lang w:val="es-ES"/>
        </w:rPr>
      </w:pPr>
    </w:p>
    <w:p w:rsidR="0000775B" w:rsidRPr="0000775B" w:rsidRDefault="0000775B" w:rsidP="0000775B">
      <w:pPr>
        <w:rPr>
          <w:lang w:val="es-ES"/>
        </w:rPr>
      </w:pPr>
    </w:p>
    <w:p w:rsidR="0000775B" w:rsidRDefault="0000775B" w:rsidP="0000775B">
      <w:pPr>
        <w:ind w:firstLine="708"/>
        <w:rPr>
          <w:lang w:val="es-ES"/>
        </w:rPr>
      </w:pPr>
    </w:p>
    <w:p w:rsidR="00204581" w:rsidRPr="0000775B" w:rsidRDefault="0000775B" w:rsidP="0000775B">
      <w:pPr>
        <w:tabs>
          <w:tab w:val="left" w:pos="829"/>
        </w:tabs>
        <w:rPr>
          <w:lang w:val="es-ES"/>
        </w:rPr>
        <w:sectPr w:rsidR="00204581" w:rsidRPr="0000775B" w:rsidSect="0004449D">
          <w:headerReference w:type="default" r:id="rId10"/>
          <w:footerReference w:type="default" r:id="rId11"/>
          <w:pgSz w:w="11907" w:h="16839" w:code="9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  <w:r>
        <w:rPr>
          <w:lang w:val="es-ES"/>
        </w:rPr>
        <w:tab/>
      </w:r>
    </w:p>
    <w:p w:rsidR="005664FE" w:rsidRPr="00E61F70" w:rsidRDefault="0002220C" w:rsidP="009F0E7A">
      <w:pPr>
        <w:pStyle w:val="Ttulo2"/>
        <w:rPr>
          <w:lang w:val="es-EC"/>
        </w:rPr>
      </w:pPr>
      <w:bookmarkStart w:id="1" w:name="_Toc463510002"/>
      <w:r w:rsidRPr="00E53F87">
        <w:lastRenderedPageBreak/>
        <w:t xml:space="preserve">1.- </w:t>
      </w:r>
      <w:r w:rsidR="00E61F70" w:rsidRPr="00E53F87">
        <w:rPr>
          <w:lang w:val="es-EC"/>
        </w:rPr>
        <w:t>INTRODUCCIÓN</w:t>
      </w:r>
      <w:bookmarkEnd w:id="1"/>
    </w:p>
    <w:p w:rsidR="0009245D" w:rsidRDefault="0009245D" w:rsidP="0009245D">
      <w:pPr>
        <w:ind w:left="1418" w:hanging="1418"/>
        <w:jc w:val="both"/>
        <w:rPr>
          <w:rFonts w:ascii="Arial" w:hAnsi="Arial" w:cs="Arial"/>
        </w:rPr>
      </w:pPr>
    </w:p>
    <w:p w:rsidR="00CE772B" w:rsidRPr="00EE3F44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Reglamento de Titulación de la carrera de </w:t>
      </w:r>
      <w:r w:rsidRPr="00F561FF">
        <w:rPr>
          <w:rFonts w:ascii="Arial" w:eastAsia="Arial" w:hAnsi="Arial" w:cs="Arial"/>
        </w:rPr>
        <w:t xml:space="preserve">Ingeniería Comercial con Mención en Finanzas </w:t>
      </w:r>
      <w:r w:rsidRPr="00CE772B">
        <w:rPr>
          <w:rFonts w:ascii="Arial" w:eastAsia="Arial" w:hAnsi="Arial" w:cs="Arial"/>
        </w:rPr>
        <w:t xml:space="preserve">establece como opción de titulación, </w:t>
      </w:r>
      <w:r>
        <w:rPr>
          <w:rFonts w:ascii="Arial" w:eastAsia="Arial" w:hAnsi="Arial" w:cs="Arial"/>
          <w:color w:val="000000"/>
        </w:rPr>
        <w:t xml:space="preserve">un examen de grado de carácter </w:t>
      </w:r>
      <w:proofErr w:type="spellStart"/>
      <w:r>
        <w:rPr>
          <w:rFonts w:ascii="Arial" w:eastAsia="Arial" w:hAnsi="Arial" w:cs="Arial"/>
          <w:color w:val="000000"/>
        </w:rPr>
        <w:t>complexivo</w:t>
      </w:r>
      <w:proofErr w:type="spellEnd"/>
      <w:r>
        <w:rPr>
          <w:rFonts w:ascii="Arial" w:eastAsia="Arial" w:hAnsi="Arial" w:cs="Arial"/>
          <w:color w:val="000000"/>
        </w:rPr>
        <w:t xml:space="preserve">, el cual </w:t>
      </w:r>
      <w:r w:rsidRPr="00EE3F44">
        <w:rPr>
          <w:rFonts w:ascii="Arial" w:eastAsia="Arial" w:hAnsi="Arial" w:cs="Arial"/>
          <w:color w:val="000000"/>
        </w:rPr>
        <w:t>estará articulado con el perfil del egreso y los resultados de aprendizaje de la carrera.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E3F44">
        <w:rPr>
          <w:rFonts w:ascii="Arial" w:eastAsia="Arial" w:hAnsi="Arial" w:cs="Arial"/>
          <w:color w:val="000000"/>
        </w:rPr>
        <w:t xml:space="preserve">El examen </w:t>
      </w:r>
      <w:proofErr w:type="spellStart"/>
      <w:r w:rsidRPr="00EE3F44">
        <w:rPr>
          <w:rFonts w:ascii="Arial" w:eastAsia="Arial" w:hAnsi="Arial" w:cs="Arial"/>
          <w:color w:val="000000"/>
        </w:rPr>
        <w:t>complexivo</w:t>
      </w:r>
      <w:proofErr w:type="spellEnd"/>
      <w:r w:rsidRPr="00EE3F44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la carrera </w:t>
      </w:r>
      <w:r w:rsidRPr="00EE3F44">
        <w:rPr>
          <w:rFonts w:ascii="Arial" w:eastAsia="Arial" w:hAnsi="Arial" w:cs="Arial"/>
          <w:color w:val="000000"/>
        </w:rPr>
        <w:t>consistirá en la resolución de un caso de negocios, en el cual el estudiante tendrá que aplicar los conocimientos adquiridos en su carrera. “Un caso de negocios imita o simula una situación real. Los casos de negocios son representaciones verbales de la realidad, que ponen al lector en el rol de un participante de la situación” (</w:t>
      </w:r>
      <w:proofErr w:type="spellStart"/>
      <w:r w:rsidRPr="00EE3F44">
        <w:rPr>
          <w:rFonts w:ascii="Arial" w:eastAsia="Arial" w:hAnsi="Arial" w:cs="Arial"/>
          <w:color w:val="000000"/>
        </w:rPr>
        <w:t>Ellet</w:t>
      </w:r>
      <w:proofErr w:type="spellEnd"/>
      <w:r w:rsidRPr="00EE3F44">
        <w:rPr>
          <w:rFonts w:ascii="Arial" w:eastAsia="Arial" w:hAnsi="Arial" w:cs="Arial"/>
          <w:color w:val="000000"/>
        </w:rPr>
        <w:t>, 2007, p.13).</w:t>
      </w:r>
    </w:p>
    <w:p w:rsidR="00CE772B" w:rsidRPr="00CE772B" w:rsidRDefault="00CE772B" w:rsidP="002E2724">
      <w:pPr>
        <w:pStyle w:val="Default"/>
        <w:spacing w:after="240"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La presente guía </w:t>
      </w:r>
      <w:r>
        <w:rPr>
          <w:rFonts w:ascii="Arial" w:eastAsia="Arial" w:hAnsi="Arial" w:cs="Arial"/>
          <w:sz w:val="22"/>
          <w:szCs w:val="22"/>
        </w:rPr>
        <w:t xml:space="preserve">busca informar </w:t>
      </w:r>
      <w:r w:rsidRPr="00CE772B">
        <w:rPr>
          <w:rFonts w:ascii="Arial" w:eastAsia="Arial" w:hAnsi="Arial" w:cs="Arial"/>
          <w:sz w:val="22"/>
          <w:szCs w:val="22"/>
        </w:rPr>
        <w:t>a los estudiantes</w:t>
      </w:r>
      <w:r>
        <w:rPr>
          <w:rFonts w:ascii="Arial" w:eastAsia="Arial" w:hAnsi="Arial" w:cs="Arial"/>
          <w:sz w:val="22"/>
          <w:szCs w:val="22"/>
        </w:rPr>
        <w:t xml:space="preserve"> que hayan optado por esta modalidad de titulación, </w:t>
      </w:r>
      <w:r w:rsidRPr="00CE772B">
        <w:rPr>
          <w:rFonts w:ascii="Arial" w:eastAsia="Arial" w:hAnsi="Arial" w:cs="Arial"/>
          <w:sz w:val="22"/>
          <w:szCs w:val="22"/>
        </w:rPr>
        <w:t>lo siguiente:</w:t>
      </w:r>
    </w:p>
    <w:p w:rsidR="00CE772B" w:rsidRPr="00CE772B" w:rsidRDefault="00CE772B" w:rsidP="00802BA1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Los temas </w:t>
      </w:r>
      <w:r>
        <w:rPr>
          <w:rFonts w:ascii="Arial" w:eastAsia="Arial" w:hAnsi="Arial" w:cs="Arial"/>
          <w:sz w:val="22"/>
          <w:szCs w:val="22"/>
        </w:rPr>
        <w:t xml:space="preserve">que podrán ser evaluados en el examen </w:t>
      </w:r>
      <w:proofErr w:type="spellStart"/>
      <w:r>
        <w:rPr>
          <w:rFonts w:ascii="Arial" w:eastAsia="Arial" w:hAnsi="Arial" w:cs="Arial"/>
          <w:sz w:val="22"/>
          <w:szCs w:val="22"/>
        </w:rPr>
        <w:t>complexivo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la bibliografía que se sugiere revisar para cada uno de ellos. </w:t>
      </w:r>
    </w:p>
    <w:p w:rsidR="00CE772B" w:rsidRDefault="00CE772B" w:rsidP="00802BA1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>Las instrucciones para el examen</w:t>
      </w:r>
    </w:p>
    <w:p w:rsidR="00F8760C" w:rsidRPr="00CE772B" w:rsidRDefault="00F8760C" w:rsidP="00F8760C">
      <w:pPr>
        <w:pStyle w:val="Default"/>
        <w:spacing w:line="360" w:lineRule="auto"/>
        <w:ind w:left="720" w:right="17"/>
        <w:jc w:val="both"/>
        <w:rPr>
          <w:rFonts w:ascii="Arial" w:eastAsia="Arial" w:hAnsi="Arial" w:cs="Arial"/>
          <w:sz w:val="22"/>
          <w:szCs w:val="22"/>
        </w:rPr>
      </w:pPr>
    </w:p>
    <w:p w:rsidR="00CE772B" w:rsidRPr="00E642D9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Los estudiantes que no aprueben en primera instancia el examen </w:t>
      </w:r>
      <w:proofErr w:type="spellStart"/>
      <w:r>
        <w:rPr>
          <w:rFonts w:ascii="Arial" w:eastAsia="Arial" w:hAnsi="Arial" w:cs="Arial"/>
          <w:color w:val="000000"/>
        </w:rPr>
        <w:t>complexivo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 w:rsidRPr="00E642D9">
        <w:rPr>
          <w:rFonts w:ascii="Arial" w:eastAsia="Arial" w:hAnsi="Arial" w:cs="Arial"/>
          <w:color w:val="000000"/>
        </w:rPr>
        <w:t>podrá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volver a tomarlo en la siguiente fecha determinada por la carrera en las cuatro semanas posteriores al primer examen. La nueva nota que obtenga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reemplazará a la anterior. 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642D9">
        <w:rPr>
          <w:rFonts w:ascii="Arial" w:eastAsia="Arial" w:hAnsi="Arial" w:cs="Arial"/>
          <w:color w:val="000000"/>
        </w:rPr>
        <w:t xml:space="preserve">En caso que repruebe por segunda ocasión el examen </w:t>
      </w:r>
      <w:proofErr w:type="spellStart"/>
      <w:r w:rsidRPr="00E642D9">
        <w:rPr>
          <w:rFonts w:ascii="Arial" w:eastAsia="Arial" w:hAnsi="Arial" w:cs="Arial"/>
          <w:color w:val="000000"/>
        </w:rPr>
        <w:t>complexivo</w:t>
      </w:r>
      <w:proofErr w:type="spellEnd"/>
      <w:r w:rsidRPr="00E642D9">
        <w:rPr>
          <w:rFonts w:ascii="Arial" w:eastAsia="Arial" w:hAnsi="Arial" w:cs="Arial"/>
          <w:color w:val="000000"/>
        </w:rPr>
        <w:t>, el estudiante podrá optar por otra modalidad de titulación que ofrezca la carrera.</w:t>
      </w:r>
    </w:p>
    <w:p w:rsidR="00F8760C" w:rsidRDefault="00F8760C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E61F70" w:rsidRDefault="00E61F70" w:rsidP="00E61F70">
      <w:pPr>
        <w:pStyle w:val="Ttulo2"/>
      </w:pPr>
      <w:bookmarkStart w:id="2" w:name="_Toc463510003"/>
      <w:r w:rsidRPr="00E53F87">
        <w:rPr>
          <w:lang w:val="es-EC"/>
        </w:rPr>
        <w:t xml:space="preserve">2.- </w:t>
      </w:r>
      <w:r w:rsidRPr="00E53F87">
        <w:t>¿QUÉ EVALÚA EL EXAMEN?</w:t>
      </w:r>
      <w:bookmarkEnd w:id="2"/>
    </w:p>
    <w:p w:rsidR="00E10BB3" w:rsidRPr="00E10BB3" w:rsidRDefault="00E10BB3" w:rsidP="00E10BB3">
      <w:pPr>
        <w:rPr>
          <w:lang w:val="x-none"/>
        </w:rPr>
      </w:pPr>
    </w:p>
    <w:p w:rsidR="00E61F70" w:rsidRPr="00E53F87" w:rsidRDefault="00E61F70" w:rsidP="004145DC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53F87">
        <w:rPr>
          <w:rFonts w:ascii="Arial" w:hAnsi="Arial" w:cs="Arial"/>
          <w:color w:val="auto"/>
          <w:sz w:val="22"/>
          <w:szCs w:val="22"/>
        </w:rPr>
        <w:t>Este examen evaluar</w:t>
      </w:r>
      <w:r w:rsidR="00A9264C">
        <w:rPr>
          <w:rFonts w:ascii="Arial" w:hAnsi="Arial" w:cs="Arial"/>
          <w:color w:val="auto"/>
          <w:sz w:val="22"/>
          <w:szCs w:val="22"/>
        </w:rPr>
        <w:t>á</w:t>
      </w:r>
      <w:r w:rsidR="00F03B9F">
        <w:rPr>
          <w:rFonts w:ascii="Arial" w:hAnsi="Arial" w:cs="Arial"/>
          <w:color w:val="auto"/>
          <w:sz w:val="22"/>
          <w:szCs w:val="22"/>
        </w:rPr>
        <w:t xml:space="preserve"> las competencias de </w:t>
      </w:r>
      <w:r w:rsidRPr="00E53F87">
        <w:rPr>
          <w:rFonts w:ascii="Arial" w:hAnsi="Arial" w:cs="Arial"/>
          <w:color w:val="auto"/>
          <w:sz w:val="22"/>
          <w:szCs w:val="22"/>
        </w:rPr>
        <w:t>los estudiante</w:t>
      </w:r>
      <w:r w:rsidRPr="002E49A5">
        <w:rPr>
          <w:rFonts w:ascii="Arial" w:hAnsi="Arial" w:cs="Arial"/>
          <w:color w:val="auto"/>
          <w:sz w:val="22"/>
          <w:szCs w:val="22"/>
        </w:rPr>
        <w:t>s</w:t>
      </w:r>
      <w:r w:rsidR="00F03B9F" w:rsidRPr="002E49A5">
        <w:rPr>
          <w:rFonts w:ascii="Arial" w:hAnsi="Arial" w:cs="Arial"/>
          <w:color w:val="auto"/>
          <w:sz w:val="22"/>
          <w:szCs w:val="22"/>
        </w:rPr>
        <w:t xml:space="preserve">, </w:t>
      </w:r>
      <w:r w:rsidR="00F03B9F" w:rsidRPr="00F03B9F">
        <w:rPr>
          <w:rFonts w:ascii="Arial" w:hAnsi="Arial" w:cs="Arial"/>
          <w:color w:val="auto"/>
          <w:sz w:val="22"/>
          <w:szCs w:val="22"/>
        </w:rPr>
        <w:t xml:space="preserve">según el perfil de egreso y los resultados de aprendizaje de la carrera </w:t>
      </w:r>
      <w:r w:rsidR="00F03B9F" w:rsidRPr="00F561FF">
        <w:rPr>
          <w:rFonts w:ascii="Arial" w:hAnsi="Arial" w:cs="Arial"/>
          <w:color w:val="auto"/>
          <w:sz w:val="22"/>
          <w:szCs w:val="22"/>
        </w:rPr>
        <w:t>Ingeniería Comercial mención Finanzas.</w:t>
      </w:r>
    </w:p>
    <w:p w:rsidR="004B503E" w:rsidRPr="00E53F87" w:rsidRDefault="00F03B9F" w:rsidP="004145DC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>Se espera que los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 </w:t>
      </w:r>
      <w:r w:rsidR="004B503E" w:rsidRPr="00E53F87">
        <w:rPr>
          <w:rFonts w:ascii="Arial" w:hAnsi="Arial" w:cs="Arial"/>
          <w:color w:val="auto"/>
          <w:sz w:val="22"/>
          <w:szCs w:val="22"/>
        </w:rPr>
        <w:t>estudiante</w:t>
      </w:r>
      <w:r>
        <w:rPr>
          <w:rFonts w:ascii="Arial" w:hAnsi="Arial" w:cs="Arial"/>
          <w:color w:val="auto"/>
          <w:sz w:val="22"/>
          <w:szCs w:val="22"/>
        </w:rPr>
        <w:t>s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 demuestre</w:t>
      </w:r>
      <w:r>
        <w:rPr>
          <w:rFonts w:ascii="Arial" w:hAnsi="Arial" w:cs="Arial"/>
          <w:color w:val="auto"/>
          <w:sz w:val="22"/>
          <w:szCs w:val="22"/>
        </w:rPr>
        <w:t>n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 </w:t>
      </w:r>
      <w:r w:rsidR="00850FCD" w:rsidRPr="00E53F87">
        <w:rPr>
          <w:rFonts w:ascii="Arial" w:hAnsi="Arial" w:cs="Arial"/>
          <w:color w:val="auto"/>
          <w:sz w:val="22"/>
          <w:szCs w:val="22"/>
        </w:rPr>
        <w:t xml:space="preserve">conocimiento </w:t>
      </w:r>
      <w:r w:rsidR="004B503E" w:rsidRPr="00E53F87">
        <w:rPr>
          <w:rFonts w:ascii="Arial" w:hAnsi="Arial" w:cs="Arial"/>
          <w:color w:val="auto"/>
          <w:sz w:val="22"/>
          <w:szCs w:val="22"/>
        </w:rPr>
        <w:t xml:space="preserve">y aplicación </w:t>
      </w:r>
      <w:r w:rsidR="00850FCD" w:rsidRPr="00E53F87">
        <w:rPr>
          <w:rFonts w:ascii="Arial" w:hAnsi="Arial" w:cs="Arial"/>
          <w:color w:val="auto"/>
          <w:sz w:val="22"/>
          <w:szCs w:val="22"/>
        </w:rPr>
        <w:t>de conceptos de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F561FF">
        <w:rPr>
          <w:rFonts w:ascii="Arial" w:hAnsi="Arial" w:cs="Arial"/>
          <w:color w:val="auto"/>
          <w:sz w:val="22"/>
          <w:szCs w:val="22"/>
        </w:rPr>
        <w:t>las finanzas</w:t>
      </w:r>
      <w:r w:rsidR="00F561FF">
        <w:rPr>
          <w:rFonts w:ascii="Arial" w:hAnsi="Arial" w:cs="Arial"/>
          <w:color w:val="auto"/>
          <w:sz w:val="22"/>
          <w:szCs w:val="22"/>
        </w:rPr>
        <w:t>, la administración</w:t>
      </w:r>
      <w:r w:rsidRPr="00F561FF">
        <w:rPr>
          <w:rFonts w:ascii="Arial" w:hAnsi="Arial" w:cs="Arial"/>
          <w:color w:val="auto"/>
          <w:sz w:val="22"/>
          <w:szCs w:val="22"/>
        </w:rPr>
        <w:t xml:space="preserve"> y las</w:t>
      </w:r>
      <w:r w:rsidR="0035573F" w:rsidRPr="00F561FF">
        <w:rPr>
          <w:rFonts w:ascii="Arial" w:hAnsi="Arial" w:cs="Arial"/>
          <w:color w:val="auto"/>
          <w:sz w:val="22"/>
          <w:szCs w:val="22"/>
        </w:rPr>
        <w:t xml:space="preserve"> </w:t>
      </w:r>
      <w:r w:rsidRPr="00F561FF">
        <w:rPr>
          <w:rFonts w:ascii="Arial" w:hAnsi="Arial" w:cs="Arial"/>
          <w:color w:val="auto"/>
          <w:sz w:val="22"/>
          <w:szCs w:val="22"/>
        </w:rPr>
        <w:t xml:space="preserve">áreas relacionadas con los </w:t>
      </w:r>
      <w:r w:rsidR="0035573F" w:rsidRPr="00F561FF">
        <w:rPr>
          <w:rFonts w:ascii="Arial" w:hAnsi="Arial" w:cs="Arial"/>
          <w:color w:val="auto"/>
          <w:sz w:val="22"/>
          <w:szCs w:val="22"/>
        </w:rPr>
        <w:t>negocios</w:t>
      </w:r>
      <w:r w:rsidR="00850FCD" w:rsidRPr="00F561FF">
        <w:rPr>
          <w:rFonts w:ascii="Arial" w:hAnsi="Arial" w:cs="Arial"/>
          <w:color w:val="auto"/>
          <w:sz w:val="22"/>
          <w:szCs w:val="22"/>
        </w:rPr>
        <w:t xml:space="preserve">, 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capacidad </w:t>
      </w:r>
      <w:r w:rsidR="004B503E" w:rsidRPr="00E53F87">
        <w:rPr>
          <w:rFonts w:ascii="Arial" w:hAnsi="Arial" w:cs="Arial"/>
          <w:color w:val="auto"/>
          <w:sz w:val="22"/>
          <w:szCs w:val="22"/>
        </w:rPr>
        <w:t xml:space="preserve">para la toma de decisiones y 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resolución de </w:t>
      </w:r>
      <w:r w:rsidR="004B503E" w:rsidRPr="00E53F87">
        <w:rPr>
          <w:rFonts w:ascii="Arial" w:hAnsi="Arial" w:cs="Arial"/>
          <w:color w:val="auto"/>
          <w:sz w:val="22"/>
          <w:szCs w:val="22"/>
        </w:rPr>
        <w:t>p</w:t>
      </w:r>
      <w:r w:rsidR="00E61F70" w:rsidRPr="00E53F87">
        <w:rPr>
          <w:rFonts w:ascii="Arial" w:hAnsi="Arial" w:cs="Arial"/>
          <w:color w:val="auto"/>
          <w:sz w:val="22"/>
          <w:szCs w:val="22"/>
        </w:rPr>
        <w:t>rob</w:t>
      </w:r>
      <w:r w:rsidR="004B503E" w:rsidRPr="00E53F87">
        <w:rPr>
          <w:rFonts w:ascii="Arial" w:hAnsi="Arial" w:cs="Arial"/>
          <w:color w:val="auto"/>
          <w:sz w:val="22"/>
          <w:szCs w:val="22"/>
        </w:rPr>
        <w:t>lemas inherentes a su profesión.</w:t>
      </w:r>
    </w:p>
    <w:p w:rsidR="004B503E" w:rsidRPr="004145DC" w:rsidRDefault="00E61F70" w:rsidP="004145DC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53F87">
        <w:rPr>
          <w:rFonts w:ascii="Arial" w:hAnsi="Arial" w:cs="Arial"/>
          <w:color w:val="auto"/>
          <w:sz w:val="22"/>
          <w:szCs w:val="22"/>
        </w:rPr>
        <w:t xml:space="preserve">El temario se construyó sobre la base </w:t>
      </w:r>
      <w:r w:rsidR="004B503E" w:rsidRPr="00E53F87">
        <w:rPr>
          <w:rFonts w:ascii="Arial" w:hAnsi="Arial" w:cs="Arial"/>
          <w:color w:val="auto"/>
          <w:sz w:val="22"/>
          <w:szCs w:val="22"/>
        </w:rPr>
        <w:t>de los resultados de aprendizaje d</w:t>
      </w:r>
      <w:r w:rsidRPr="00E53F87">
        <w:rPr>
          <w:rFonts w:ascii="Arial" w:hAnsi="Arial" w:cs="Arial"/>
          <w:color w:val="auto"/>
          <w:sz w:val="22"/>
          <w:szCs w:val="22"/>
        </w:rPr>
        <w:t>e</w:t>
      </w:r>
      <w:r w:rsidR="00850FCD" w:rsidRPr="00E53F87">
        <w:rPr>
          <w:rFonts w:ascii="Arial" w:hAnsi="Arial" w:cs="Arial"/>
          <w:color w:val="auto"/>
          <w:sz w:val="22"/>
          <w:szCs w:val="22"/>
        </w:rPr>
        <w:t xml:space="preserve"> </w:t>
      </w:r>
      <w:r w:rsidR="00640576">
        <w:rPr>
          <w:rFonts w:ascii="Arial" w:hAnsi="Arial" w:cs="Arial"/>
          <w:color w:val="auto"/>
          <w:sz w:val="22"/>
          <w:szCs w:val="22"/>
        </w:rPr>
        <w:t xml:space="preserve">la carrera, en las </w:t>
      </w:r>
      <w:r w:rsidR="00850FCD" w:rsidRPr="00E53F87">
        <w:rPr>
          <w:rFonts w:ascii="Arial" w:hAnsi="Arial" w:cs="Arial"/>
          <w:color w:val="auto"/>
          <w:sz w:val="22"/>
          <w:szCs w:val="22"/>
        </w:rPr>
        <w:t xml:space="preserve">líneas de </w:t>
      </w:r>
      <w:r w:rsidR="00F561FF">
        <w:rPr>
          <w:rFonts w:ascii="Arial" w:hAnsi="Arial" w:cs="Arial"/>
          <w:color w:val="auto"/>
          <w:sz w:val="22"/>
          <w:szCs w:val="22"/>
        </w:rPr>
        <w:t xml:space="preserve">finanzas, </w:t>
      </w:r>
      <w:r w:rsidR="00850FCD" w:rsidRPr="00F561FF">
        <w:rPr>
          <w:rFonts w:ascii="Arial" w:hAnsi="Arial" w:cs="Arial"/>
          <w:color w:val="auto"/>
          <w:sz w:val="22"/>
          <w:szCs w:val="22"/>
        </w:rPr>
        <w:t>administración, economía y marketing.</w:t>
      </w:r>
      <w:r w:rsidR="00850FCD" w:rsidRPr="00E53F87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905A67" w:rsidRDefault="00905A67">
      <w:pPr>
        <w:rPr>
          <w:rFonts w:ascii="Arial" w:eastAsia="Times New Roman" w:hAnsi="Arial"/>
          <w:b/>
          <w:bCs/>
          <w:i/>
          <w:iCs/>
          <w:sz w:val="24"/>
          <w:szCs w:val="28"/>
          <w:highlight w:val="yellow"/>
        </w:rPr>
      </w:pPr>
    </w:p>
    <w:p w:rsidR="00E61F70" w:rsidRDefault="00734752" w:rsidP="00734752">
      <w:pPr>
        <w:pStyle w:val="Ttulo2"/>
      </w:pPr>
      <w:bookmarkStart w:id="3" w:name="_Toc463510004"/>
      <w:r w:rsidRPr="00E53F87">
        <w:rPr>
          <w:lang w:val="es-EC"/>
        </w:rPr>
        <w:t xml:space="preserve">3.- </w:t>
      </w:r>
      <w:r w:rsidR="00A9264C">
        <w:t xml:space="preserve">TEMARIO: COMPONENTES, </w:t>
      </w:r>
      <w:r w:rsidR="00E61F70" w:rsidRPr="00E53F87">
        <w:t>SUBCOMPONENTES</w:t>
      </w:r>
      <w:r w:rsidR="00E23762">
        <w:rPr>
          <w:lang w:val="es-EC"/>
        </w:rPr>
        <w:t xml:space="preserve"> Y BIBLIOGRAFÍA</w:t>
      </w:r>
      <w:bookmarkEnd w:id="3"/>
      <w:r w:rsidR="00E61F70" w:rsidRPr="00E61F70">
        <w:t xml:space="preserve">  </w:t>
      </w:r>
    </w:p>
    <w:p w:rsidR="006A4287" w:rsidRPr="006A4287" w:rsidRDefault="006A4287" w:rsidP="006A4287">
      <w:pPr>
        <w:rPr>
          <w:lang w:val="x-none"/>
        </w:rPr>
      </w:pPr>
    </w:p>
    <w:p w:rsidR="005C37F0" w:rsidRDefault="005C37F0" w:rsidP="00FD5B2B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03B9F">
        <w:rPr>
          <w:rFonts w:ascii="Arial" w:hAnsi="Arial" w:cs="Arial"/>
          <w:color w:val="auto"/>
          <w:sz w:val="22"/>
          <w:szCs w:val="22"/>
        </w:rPr>
        <w:t>A continuación, se detalla</w:t>
      </w:r>
      <w:r w:rsidR="0035573F" w:rsidRPr="00F03B9F">
        <w:rPr>
          <w:rFonts w:ascii="Arial" w:hAnsi="Arial" w:cs="Arial"/>
          <w:color w:val="auto"/>
          <w:sz w:val="22"/>
          <w:szCs w:val="22"/>
        </w:rPr>
        <w:t>n</w:t>
      </w:r>
      <w:r w:rsidRPr="00F03B9F">
        <w:rPr>
          <w:rFonts w:ascii="Arial" w:hAnsi="Arial" w:cs="Arial"/>
          <w:color w:val="auto"/>
          <w:sz w:val="22"/>
          <w:szCs w:val="22"/>
        </w:rPr>
        <w:t xml:space="preserve"> los temas y subtemas </w:t>
      </w:r>
      <w:r w:rsidR="00A9264C" w:rsidRPr="00F03B9F">
        <w:rPr>
          <w:rFonts w:ascii="Arial" w:hAnsi="Arial" w:cs="Arial"/>
          <w:color w:val="auto"/>
          <w:sz w:val="22"/>
          <w:szCs w:val="22"/>
        </w:rPr>
        <w:t>que podr</w:t>
      </w:r>
      <w:r w:rsidR="004206AC" w:rsidRPr="00F03B9F">
        <w:rPr>
          <w:rFonts w:ascii="Arial" w:hAnsi="Arial" w:cs="Arial"/>
          <w:color w:val="auto"/>
          <w:sz w:val="22"/>
          <w:szCs w:val="22"/>
        </w:rPr>
        <w:t xml:space="preserve">á evaluar el examen </w:t>
      </w:r>
      <w:proofErr w:type="spellStart"/>
      <w:r w:rsidR="004206AC" w:rsidRPr="00F03B9F">
        <w:rPr>
          <w:rFonts w:ascii="Arial" w:hAnsi="Arial" w:cs="Arial"/>
          <w:color w:val="auto"/>
          <w:sz w:val="22"/>
          <w:szCs w:val="22"/>
        </w:rPr>
        <w:t>complexivo</w:t>
      </w:r>
      <w:proofErr w:type="spellEnd"/>
      <w:r w:rsidR="00F03B9F">
        <w:rPr>
          <w:rFonts w:ascii="Arial" w:hAnsi="Arial" w:cs="Arial"/>
          <w:color w:val="auto"/>
          <w:sz w:val="22"/>
          <w:szCs w:val="22"/>
        </w:rPr>
        <w:t>, así como la bibliografía sugerida para que el estudiante pueda prepararse correctamente.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263"/>
        <w:gridCol w:w="3400"/>
        <w:gridCol w:w="3546"/>
      </w:tblGrid>
      <w:tr w:rsidR="00A25670" w:rsidTr="009B7C7B">
        <w:tc>
          <w:tcPr>
            <w:tcW w:w="9209" w:type="dxa"/>
            <w:gridSpan w:val="3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ADMINISTRACIÓN </w:t>
            </w:r>
          </w:p>
        </w:tc>
      </w:tr>
      <w:tr w:rsidR="001C6610" w:rsidTr="001C6610">
        <w:tc>
          <w:tcPr>
            <w:tcW w:w="2263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0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46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1C6610">
              <w:rPr>
                <w:rFonts w:ascii="Arial" w:eastAsia="Times New Roman" w:hAnsi="Arial" w:cs="Arial"/>
                <w:color w:val="000000"/>
                <w:lang w:eastAsia="es-EC"/>
              </w:rPr>
              <w:t>Dirección Estratégica</w:t>
            </w:r>
          </w:p>
        </w:tc>
        <w:tc>
          <w:tcPr>
            <w:tcW w:w="3400" w:type="dxa"/>
          </w:tcPr>
          <w:p w:rsidR="001C6610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Misión y visión empresarial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Análisis interno y externo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FODA y objetivos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Formulación </w:t>
            </w:r>
            <w:r w:rsidR="002E2724" w:rsidRPr="002E2724">
              <w:rPr>
                <w:rFonts w:ascii="Arial" w:hAnsi="Arial" w:cs="Arial"/>
              </w:rPr>
              <w:t xml:space="preserve">y evaluación </w:t>
            </w:r>
            <w:r w:rsidRPr="002E2724">
              <w:rPr>
                <w:rFonts w:ascii="Arial" w:hAnsi="Arial" w:cs="Arial"/>
              </w:rPr>
              <w:t>de estrategias</w:t>
            </w:r>
          </w:p>
          <w:p w:rsidR="002E2724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Evaluación de estrategias</w:t>
            </w:r>
          </w:p>
        </w:tc>
        <w:tc>
          <w:tcPr>
            <w:tcW w:w="3546" w:type="dxa"/>
          </w:tcPr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David, Fred R. (2013). Conceptos de Administración estratégica. (14a Ed). Naucalpan de Juárez, México: Pearson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Thompson, A.  (2012). Administración Estratégica. (18ª Ed). México: McGraw Hill.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CA7910">
              <w:rPr>
                <w:rFonts w:ascii="Arial" w:eastAsia="Times New Roman" w:hAnsi="Arial" w:cs="Arial"/>
                <w:lang w:eastAsia="es-EC"/>
              </w:rPr>
              <w:t>Porter</w:t>
            </w:r>
            <w:proofErr w:type="spellEnd"/>
            <w:r w:rsidRPr="00CA7910">
              <w:rPr>
                <w:rFonts w:ascii="Arial" w:eastAsia="Times New Roman" w:hAnsi="Arial" w:cs="Arial"/>
                <w:lang w:eastAsia="es-EC"/>
              </w:rPr>
              <w:t xml:space="preserve">, M. (2002). Ventaja Competitiva. Creación y sostenimiento de un desempeño superior. (2da Ed.). México: Grupo Editorial Patria. 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CA7910">
              <w:rPr>
                <w:rFonts w:ascii="Arial" w:eastAsia="Times New Roman" w:hAnsi="Arial" w:cs="Arial"/>
                <w:lang w:eastAsia="es-EC"/>
              </w:rPr>
              <w:t>Porter</w:t>
            </w:r>
            <w:proofErr w:type="spellEnd"/>
            <w:r w:rsidRPr="00CA7910">
              <w:rPr>
                <w:rFonts w:ascii="Arial" w:eastAsia="Times New Roman" w:hAnsi="Arial" w:cs="Arial"/>
                <w:lang w:eastAsia="es-EC"/>
              </w:rPr>
              <w:t>, M.  (1982). Estrategia competitiva. Técnicas para el análisis de los sectores industriales y de la competencia. México: Compañía Editorial Continental S.A.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Procesos y sistemas de control de gestión</w:t>
            </w:r>
          </w:p>
        </w:tc>
        <w:tc>
          <w:tcPr>
            <w:tcW w:w="3400" w:type="dxa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Mapas estratégicos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Indicadores de gestión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operativo anual</w:t>
            </w:r>
          </w:p>
        </w:tc>
        <w:tc>
          <w:tcPr>
            <w:tcW w:w="3546" w:type="dxa"/>
          </w:tcPr>
          <w:p w:rsidR="00D51AFC" w:rsidRPr="00376FF2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376FF2">
              <w:rPr>
                <w:rFonts w:ascii="Arial" w:eastAsia="Times New Roman" w:hAnsi="Arial" w:cs="Arial"/>
                <w:lang w:eastAsia="es-EC"/>
              </w:rPr>
              <w:t>Franklin E. (2013). Auditoría Administrativa. México: Pearson.</w:t>
            </w:r>
          </w:p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 xml:space="preserve">Anthony, R. y </w:t>
            </w:r>
            <w:proofErr w:type="spellStart"/>
            <w:r w:rsidRPr="000C32E5">
              <w:rPr>
                <w:rFonts w:ascii="Arial" w:eastAsia="Times New Roman" w:hAnsi="Arial" w:cs="Arial"/>
                <w:lang w:eastAsia="es-EC"/>
              </w:rPr>
              <w:t>Govindarajan</w:t>
            </w:r>
            <w:proofErr w:type="spellEnd"/>
            <w:r w:rsidRPr="000C32E5">
              <w:rPr>
                <w:rFonts w:ascii="Arial" w:eastAsia="Times New Roman" w:hAnsi="Arial" w:cs="Arial"/>
                <w:lang w:eastAsia="es-EC"/>
              </w:rPr>
              <w:t xml:space="preserve">, V. (2008). Sistemas de </w:t>
            </w:r>
            <w:r w:rsidRPr="000C32E5">
              <w:rPr>
                <w:rFonts w:ascii="Arial" w:eastAsia="Times New Roman" w:hAnsi="Arial" w:cs="Arial"/>
                <w:lang w:eastAsia="es-EC"/>
              </w:rPr>
              <w:lastRenderedPageBreak/>
              <w:t>Control de Gestión. (12ed). México: Mc Graw Hill</w:t>
            </w:r>
          </w:p>
          <w:p w:rsidR="001C6610" w:rsidRPr="0023637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>Kaplan, R. y Norton, D. (2008). Como</w:t>
            </w:r>
            <w:r w:rsidRPr="00376FF2">
              <w:rPr>
                <w:rFonts w:ascii="Arial" w:eastAsia="Times New Roman" w:hAnsi="Arial" w:cs="Arial"/>
                <w:lang w:eastAsia="es-EC"/>
              </w:rPr>
              <w:t xml:space="preserve"> utilizar el cuadro de mando integral. Para implementar y gestionar su estrategia. España: Ediciones Gestión  </w:t>
            </w:r>
          </w:p>
        </w:tc>
      </w:tr>
      <w:tr w:rsidR="002E2724" w:rsidTr="001C6610">
        <w:tc>
          <w:tcPr>
            <w:tcW w:w="2263" w:type="dxa"/>
          </w:tcPr>
          <w:p w:rsidR="002E2724" w:rsidRDefault="00F561FF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lastRenderedPageBreak/>
              <w:br w:type="page"/>
            </w:r>
            <w:r w:rsidR="002E2724">
              <w:rPr>
                <w:rFonts w:ascii="Arial" w:eastAsia="Times New Roman" w:hAnsi="Arial" w:cs="Arial"/>
                <w:color w:val="000000"/>
                <w:lang w:eastAsia="es-EC"/>
              </w:rPr>
              <w:t>Administración de los recursos humanos</w:t>
            </w:r>
          </w:p>
        </w:tc>
        <w:tc>
          <w:tcPr>
            <w:tcW w:w="3400" w:type="dxa"/>
          </w:tcPr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 los recursos humanos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Reclutamiento, selección, entrenamiento y desarrollo de recursos humanos</w:t>
            </w:r>
          </w:p>
        </w:tc>
        <w:tc>
          <w:tcPr>
            <w:tcW w:w="3546" w:type="dxa"/>
          </w:tcPr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C32E5">
              <w:rPr>
                <w:rFonts w:ascii="Arial" w:hAnsi="Arial" w:cs="Arial"/>
              </w:rPr>
              <w:t>Chiavenato, I. (2009), Gestión del Talento Humano, (3e), Mc. Graw Hill, México</w:t>
            </w:r>
          </w:p>
          <w:p w:rsidR="002E2724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proofErr w:type="spellStart"/>
            <w:r w:rsidRPr="00A03AF1">
              <w:rPr>
                <w:rFonts w:ascii="Arial" w:hAnsi="Arial" w:cs="Arial"/>
              </w:rPr>
              <w:t>Alles</w:t>
            </w:r>
            <w:proofErr w:type="spellEnd"/>
            <w:r w:rsidRPr="00A03AF1">
              <w:rPr>
                <w:rFonts w:ascii="Arial" w:hAnsi="Arial" w:cs="Arial"/>
              </w:rPr>
              <w:t xml:space="preserve">, M. (2010). Dirección Estratégica de Recursos Humanos: Gestión por competencias, (6e), </w:t>
            </w:r>
            <w:proofErr w:type="spellStart"/>
            <w:r w:rsidRPr="00A03AF1">
              <w:rPr>
                <w:rFonts w:ascii="Arial" w:hAnsi="Arial" w:cs="Arial"/>
              </w:rPr>
              <w:t>Granica</w:t>
            </w:r>
            <w:proofErr w:type="spellEnd"/>
            <w:r w:rsidRPr="00A03AF1">
              <w:rPr>
                <w:rFonts w:ascii="Arial" w:hAnsi="Arial" w:cs="Arial"/>
              </w:rPr>
              <w:t>, Buenos Aires.</w:t>
            </w:r>
          </w:p>
        </w:tc>
      </w:tr>
      <w:tr w:rsidR="002E2724" w:rsidTr="001C6610">
        <w:tc>
          <w:tcPr>
            <w:tcW w:w="2263" w:type="dxa"/>
          </w:tcPr>
          <w:p w:rsidR="002E2724" w:rsidRPr="002E2724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>Desarrollo organizacional</w:t>
            </w:r>
          </w:p>
        </w:tc>
        <w:tc>
          <w:tcPr>
            <w:tcW w:w="3400" w:type="dxa"/>
          </w:tcPr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Diagnóstico organizacional</w:t>
            </w:r>
          </w:p>
        </w:tc>
        <w:tc>
          <w:tcPr>
            <w:tcW w:w="3546" w:type="dxa"/>
          </w:tcPr>
          <w:p w:rsidR="00D51AFC" w:rsidRPr="005841F9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proofErr w:type="spellStart"/>
            <w:r w:rsidRPr="005841F9">
              <w:rPr>
                <w:rFonts w:ascii="Arial" w:hAnsi="Arial" w:cs="Arial"/>
              </w:rPr>
              <w:t>Guízar</w:t>
            </w:r>
            <w:proofErr w:type="spellEnd"/>
            <w:r w:rsidRPr="005841F9">
              <w:rPr>
                <w:rFonts w:ascii="Arial" w:hAnsi="Arial" w:cs="Arial"/>
              </w:rPr>
              <w:t xml:space="preserve">, R. (2013). Desarrollo Organizacional. Principios y Aplicaciones (4ta. Edición). Mc Graw Hill. México </w:t>
            </w:r>
          </w:p>
          <w:p w:rsidR="002E2724" w:rsidRPr="00D51AFC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5841F9">
              <w:rPr>
                <w:rFonts w:ascii="Arial" w:hAnsi="Arial" w:cs="Arial"/>
              </w:rPr>
              <w:t xml:space="preserve">Jones, G. (2013). Teoría Organizacional (7ma. Edición). Pearson.  México  </w:t>
            </w:r>
          </w:p>
        </w:tc>
      </w:tr>
    </w:tbl>
    <w:p w:rsidR="00D76981" w:rsidRDefault="00D76981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p w:rsidR="00A25670" w:rsidRPr="00E53F87" w:rsidRDefault="00A25670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211"/>
        <w:gridCol w:w="116"/>
        <w:gridCol w:w="3051"/>
        <w:gridCol w:w="3848"/>
      </w:tblGrid>
      <w:tr w:rsidR="00A25670" w:rsidTr="00D51AFC">
        <w:trPr>
          <w:trHeight w:val="324"/>
        </w:trPr>
        <w:tc>
          <w:tcPr>
            <w:tcW w:w="9226" w:type="dxa"/>
            <w:gridSpan w:val="4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A25670">
              <w:rPr>
                <w:rFonts w:ascii="Arial" w:eastAsia="Times New Roman" w:hAnsi="Arial" w:cs="Arial"/>
                <w:b/>
                <w:color w:val="000000"/>
                <w:lang w:eastAsia="es-EC"/>
              </w:rPr>
              <w:t>MARKETING</w:t>
            </w:r>
          </w:p>
        </w:tc>
      </w:tr>
      <w:tr w:rsidR="00EE5675" w:rsidTr="00F561FF">
        <w:trPr>
          <w:trHeight w:val="324"/>
        </w:trPr>
        <w:tc>
          <w:tcPr>
            <w:tcW w:w="2211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167" w:type="dxa"/>
            <w:gridSpan w:val="2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848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EE5675" w:rsidTr="00F561FF">
        <w:trPr>
          <w:trHeight w:val="1136"/>
        </w:trPr>
        <w:tc>
          <w:tcPr>
            <w:tcW w:w="2211" w:type="dxa"/>
          </w:tcPr>
          <w:p w:rsidR="001C6610" w:rsidRPr="001C6610" w:rsidRDefault="002E2724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Entender al mercado y al consumidor</w:t>
            </w:r>
          </w:p>
        </w:tc>
        <w:tc>
          <w:tcPr>
            <w:tcW w:w="3167" w:type="dxa"/>
            <w:gridSpan w:val="2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Diseño de la investigación de mercados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Investigación cualitativa y cuantitativa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Interpretación de los resultados de la investigación </w:t>
            </w:r>
          </w:p>
        </w:tc>
        <w:tc>
          <w:tcPr>
            <w:tcW w:w="3848" w:type="dxa"/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Armstrong G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>. (</w:t>
            </w:r>
            <w:r w:rsidRPr="0055414E">
              <w:rPr>
                <w:rFonts w:ascii="Arial" w:eastAsia="Times New Roman" w:hAnsi="Arial" w:cs="Arial"/>
                <w:lang w:eastAsia="es-EC"/>
              </w:rPr>
              <w:t>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Schiffman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 L, .Lazar K</w:t>
            </w:r>
            <w:r w:rsidR="00BB2C9A">
              <w:rPr>
                <w:rFonts w:ascii="Arial" w:eastAsia="Times New Roman" w:hAnsi="Arial" w:cs="Arial"/>
                <w:lang w:eastAsia="es-EC"/>
              </w:rPr>
              <w:t>.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 xml:space="preserve"> (</w:t>
            </w:r>
            <w:r w:rsidRPr="0055414E">
              <w:rPr>
                <w:rFonts w:ascii="Arial" w:eastAsia="Times New Roman" w:hAnsi="Arial" w:cs="Arial"/>
                <w:lang w:eastAsia="es-EC"/>
              </w:rPr>
              <w:t>2010). Comportamiento del consumidor. (10ª Ed). Naucalpan de Juárez, México: Pearson</w:t>
            </w:r>
          </w:p>
          <w:p w:rsidR="001C6610" w:rsidRPr="00D51AFC" w:rsidRDefault="00D51AFC" w:rsidP="00BB2C9A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Hair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j., Bush R.,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Ortinau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D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>. (</w:t>
            </w:r>
            <w:r w:rsidRPr="0055414E">
              <w:rPr>
                <w:rFonts w:ascii="Arial" w:eastAsia="Times New Roman" w:hAnsi="Arial" w:cs="Arial"/>
                <w:lang w:eastAsia="es-EC"/>
              </w:rPr>
              <w:t xml:space="preserve">2010).Investigación de mercados. 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>(</w:t>
            </w:r>
            <w:r w:rsidRPr="0055414E">
              <w:rPr>
                <w:rFonts w:ascii="Arial" w:eastAsia="Times New Roman" w:hAnsi="Arial" w:cs="Arial"/>
                <w:lang w:eastAsia="es-EC"/>
              </w:rPr>
              <w:t>4ª Ed). México: McGraw Hill</w:t>
            </w:r>
          </w:p>
        </w:tc>
      </w:tr>
      <w:tr w:rsidR="001C6610" w:rsidTr="00F561FF">
        <w:trPr>
          <w:trHeight w:val="701"/>
        </w:trPr>
        <w:tc>
          <w:tcPr>
            <w:tcW w:w="2211" w:type="dxa"/>
            <w:tcBorders>
              <w:bottom w:val="single" w:sz="4" w:space="0" w:color="auto"/>
            </w:tcBorders>
          </w:tcPr>
          <w:p w:rsidR="001C6610" w:rsidRPr="001C6610" w:rsidRDefault="00A25670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Estrategia de marketing</w:t>
            </w:r>
          </w:p>
        </w:tc>
        <w:tc>
          <w:tcPr>
            <w:tcW w:w="3167" w:type="dxa"/>
            <w:gridSpan w:val="2"/>
            <w:tcBorders>
              <w:bottom w:val="single" w:sz="4" w:space="0" w:color="auto"/>
            </w:tcBorders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Mercado objetivo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Propuesta de valor</w:t>
            </w:r>
          </w:p>
          <w:p w:rsidR="001C6610" w:rsidRPr="001C6610" w:rsidRDefault="001C6610" w:rsidP="00905C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848" w:type="dxa"/>
            <w:tcBorders>
              <w:bottom w:val="single" w:sz="4" w:space="0" w:color="auto"/>
            </w:tcBorders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Armstrong G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>. (</w:t>
            </w:r>
            <w:r w:rsidRPr="0055414E">
              <w:rPr>
                <w:rFonts w:ascii="Arial" w:eastAsia="Times New Roman" w:hAnsi="Arial" w:cs="Arial"/>
                <w:lang w:eastAsia="es-EC"/>
              </w:rPr>
              <w:t>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Lane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K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>. (</w:t>
            </w:r>
            <w:r w:rsidRPr="0055414E">
              <w:rPr>
                <w:rFonts w:ascii="Arial" w:eastAsia="Times New Roman" w:hAnsi="Arial" w:cs="Arial"/>
                <w:lang w:eastAsia="es-EC"/>
              </w:rPr>
              <w:t>2012). Dirección de marketing. (14a Ed). Naucalpan de Juárez, México: Pearson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Lambin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J.,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Gallucci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C.,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Sicurello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</w:t>
            </w:r>
            <w:r w:rsidRPr="0055414E">
              <w:rPr>
                <w:rFonts w:ascii="Arial" w:eastAsia="Times New Roman" w:hAnsi="Arial" w:cs="Arial"/>
                <w:lang w:eastAsia="es-EC"/>
              </w:rPr>
              <w:lastRenderedPageBreak/>
              <w:t>C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>. (</w:t>
            </w:r>
            <w:r w:rsidRPr="0055414E">
              <w:rPr>
                <w:rFonts w:ascii="Arial" w:eastAsia="Times New Roman" w:hAnsi="Arial" w:cs="Arial"/>
                <w:lang w:eastAsia="es-EC"/>
              </w:rPr>
              <w:t>2009). Dirección de marketi</w:t>
            </w:r>
            <w:r>
              <w:rPr>
                <w:rFonts w:ascii="Arial" w:eastAsia="Times New Roman" w:hAnsi="Arial" w:cs="Arial"/>
                <w:lang w:eastAsia="es-EC"/>
              </w:rPr>
              <w:t>ng. (2a Ed). México: McGraw Hill</w:t>
            </w:r>
          </w:p>
        </w:tc>
      </w:tr>
      <w:tr w:rsidR="00A25670" w:rsidTr="00F561FF">
        <w:trPr>
          <w:trHeight w:val="701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F561FF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lastRenderedPageBreak/>
              <w:br w:type="page"/>
            </w:r>
            <w:r w:rsidR="00A25670">
              <w:rPr>
                <w:rFonts w:ascii="Arial" w:eastAsia="Times New Roman" w:hAnsi="Arial" w:cs="Arial"/>
                <w:color w:val="000000"/>
                <w:lang w:eastAsia="es-EC"/>
              </w:rPr>
              <w:t>Mezcla de marketing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Precio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Plaza 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Promoción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Armstrong G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>. (</w:t>
            </w:r>
            <w:r w:rsidRPr="0055414E">
              <w:rPr>
                <w:rFonts w:ascii="Arial" w:eastAsia="Times New Roman" w:hAnsi="Arial" w:cs="Arial"/>
                <w:lang w:eastAsia="es-EC"/>
              </w:rPr>
              <w:t>2013). Fundamentos de marketing. (11a Ed). Naucalpan de Juárez, México: Pearson</w:t>
            </w:r>
          </w:p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Kotler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P.,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Lane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K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>. (</w:t>
            </w:r>
            <w:r w:rsidRPr="0055414E">
              <w:rPr>
                <w:rFonts w:ascii="Arial" w:eastAsia="Times New Roman" w:hAnsi="Arial" w:cs="Arial"/>
                <w:lang w:eastAsia="es-EC"/>
              </w:rPr>
              <w:t>2012). Dirección de marketing. (14a Ed). Naucalpan de Juárez, México: Pearson</w:t>
            </w:r>
          </w:p>
          <w:p w:rsidR="00A25670" w:rsidRPr="003870FB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Lambin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J.,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Gallucci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C., </w:t>
            </w:r>
            <w:proofErr w:type="spellStart"/>
            <w:r w:rsidRPr="0055414E">
              <w:rPr>
                <w:rFonts w:ascii="Arial" w:eastAsia="Times New Roman" w:hAnsi="Arial" w:cs="Arial"/>
                <w:lang w:eastAsia="es-EC"/>
              </w:rPr>
              <w:t>Sicurello</w:t>
            </w:r>
            <w:proofErr w:type="spellEnd"/>
            <w:r w:rsidRPr="0055414E">
              <w:rPr>
                <w:rFonts w:ascii="Arial" w:eastAsia="Times New Roman" w:hAnsi="Arial" w:cs="Arial"/>
                <w:lang w:eastAsia="es-EC"/>
              </w:rPr>
              <w:t xml:space="preserve"> C</w:t>
            </w:r>
            <w:r w:rsidR="00BB2C9A" w:rsidRPr="0055414E">
              <w:rPr>
                <w:rFonts w:ascii="Arial" w:eastAsia="Times New Roman" w:hAnsi="Arial" w:cs="Arial"/>
                <w:lang w:eastAsia="es-EC"/>
              </w:rPr>
              <w:t>. (</w:t>
            </w:r>
            <w:r w:rsidRPr="0055414E">
              <w:rPr>
                <w:rFonts w:ascii="Arial" w:eastAsia="Times New Roman" w:hAnsi="Arial" w:cs="Arial"/>
                <w:lang w:eastAsia="es-EC"/>
              </w:rPr>
              <w:t>2009). Dirección de marketing. (2a Ed). México: McGraw Hill</w:t>
            </w:r>
          </w:p>
        </w:tc>
      </w:tr>
      <w:tr w:rsidR="00A25670" w:rsidTr="00D51AFC">
        <w:trPr>
          <w:trHeight w:val="324"/>
        </w:trPr>
        <w:tc>
          <w:tcPr>
            <w:tcW w:w="92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5670" w:rsidRPr="00A25670" w:rsidRDefault="00A25670" w:rsidP="00A2567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</w:p>
        </w:tc>
      </w:tr>
      <w:tr w:rsidR="00D51AFC" w:rsidTr="00306B1D">
        <w:trPr>
          <w:trHeight w:val="324"/>
        </w:trPr>
        <w:tc>
          <w:tcPr>
            <w:tcW w:w="9226" w:type="dxa"/>
            <w:gridSpan w:val="4"/>
          </w:tcPr>
          <w:p w:rsidR="00D51AFC" w:rsidRPr="007D53BE" w:rsidRDefault="00D51AFC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FINANZAS</w:t>
            </w:r>
          </w:p>
        </w:tc>
      </w:tr>
      <w:tr w:rsidR="00A25670" w:rsidTr="00F561FF">
        <w:trPr>
          <w:trHeight w:val="324"/>
        </w:trPr>
        <w:tc>
          <w:tcPr>
            <w:tcW w:w="2327" w:type="dxa"/>
            <w:gridSpan w:val="2"/>
          </w:tcPr>
          <w:p w:rsidR="00A25670" w:rsidRPr="007D53BE" w:rsidRDefault="00A25670" w:rsidP="000350D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051" w:type="dxa"/>
          </w:tcPr>
          <w:p w:rsidR="00A25670" w:rsidRPr="007D53BE" w:rsidRDefault="00A25670" w:rsidP="000350D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848" w:type="dxa"/>
          </w:tcPr>
          <w:p w:rsidR="00A25670" w:rsidRPr="007D53BE" w:rsidRDefault="00A25670" w:rsidP="000350D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Bibliografía sugerida</w:t>
            </w:r>
          </w:p>
        </w:tc>
      </w:tr>
      <w:tr w:rsidR="00A25670" w:rsidTr="00F561FF">
        <w:trPr>
          <w:trHeight w:val="1136"/>
        </w:trPr>
        <w:tc>
          <w:tcPr>
            <w:tcW w:w="2327" w:type="dxa"/>
            <w:gridSpan w:val="2"/>
          </w:tcPr>
          <w:p w:rsidR="00A25670" w:rsidRPr="007D53BE" w:rsidRDefault="00B85413" w:rsidP="000350DD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Contabilidad</w:t>
            </w:r>
          </w:p>
        </w:tc>
        <w:tc>
          <w:tcPr>
            <w:tcW w:w="3051" w:type="dxa"/>
          </w:tcPr>
          <w:p w:rsidR="00A25670" w:rsidRPr="007D53BE" w:rsidRDefault="00B85413" w:rsidP="000350DD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Bases y principios contables</w:t>
            </w:r>
          </w:p>
          <w:p w:rsidR="00B85413" w:rsidRPr="007D53BE" w:rsidRDefault="00B85413" w:rsidP="000350DD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Construcción de estados financieros</w:t>
            </w:r>
          </w:p>
        </w:tc>
        <w:tc>
          <w:tcPr>
            <w:tcW w:w="3848" w:type="dxa"/>
          </w:tcPr>
          <w:p w:rsidR="00A25670" w:rsidRPr="007D53BE" w:rsidRDefault="00EE5675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  <w:lang w:val="en-US"/>
              </w:rPr>
              <w:t>Horngren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C., Harrison W., Suzanne M. (2010). </w:t>
            </w:r>
            <w:r w:rsidRPr="007D53BE">
              <w:rPr>
                <w:rFonts w:ascii="Arial" w:hAnsi="Arial" w:cs="Arial"/>
              </w:rPr>
              <w:t>Contabilidad, (8a. Ed.). México: Pearson.</w:t>
            </w:r>
          </w:p>
        </w:tc>
      </w:tr>
      <w:tr w:rsidR="00B85413" w:rsidTr="00F561FF">
        <w:trPr>
          <w:trHeight w:val="1136"/>
        </w:trPr>
        <w:tc>
          <w:tcPr>
            <w:tcW w:w="2327" w:type="dxa"/>
            <w:gridSpan w:val="2"/>
          </w:tcPr>
          <w:p w:rsidR="00B85413" w:rsidRPr="007D53BE" w:rsidRDefault="00B85413" w:rsidP="000350DD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Contabilidad de costos</w:t>
            </w:r>
          </w:p>
        </w:tc>
        <w:tc>
          <w:tcPr>
            <w:tcW w:w="3051" w:type="dxa"/>
          </w:tcPr>
          <w:p w:rsidR="00B85413" w:rsidRPr="007D53BE" w:rsidRDefault="00B85413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  <w:lang w:val="es-EC"/>
              </w:rPr>
            </w:pPr>
            <w:r w:rsidRPr="007D53BE">
              <w:rPr>
                <w:rFonts w:ascii="Arial" w:hAnsi="Arial" w:cs="Arial"/>
                <w:lang w:val="es-EC"/>
              </w:rPr>
              <w:t>Bases de contabilidad de costos</w:t>
            </w:r>
          </w:p>
          <w:p w:rsidR="00B85413" w:rsidRPr="007D53BE" w:rsidRDefault="00B85413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  <w:lang w:val="en-US"/>
              </w:rPr>
              <w:t>Tipos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costeo</w:t>
            </w:r>
            <w:proofErr w:type="spellEnd"/>
          </w:p>
        </w:tc>
        <w:tc>
          <w:tcPr>
            <w:tcW w:w="3848" w:type="dxa"/>
          </w:tcPr>
          <w:p w:rsidR="00B85413" w:rsidRPr="007D53BE" w:rsidRDefault="00EE5675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</w:rPr>
              <w:t>Horngren</w:t>
            </w:r>
            <w:proofErr w:type="spellEnd"/>
            <w:r w:rsidRPr="007D53BE">
              <w:rPr>
                <w:rFonts w:ascii="Arial" w:hAnsi="Arial" w:cs="Arial"/>
              </w:rPr>
              <w:t xml:space="preserve">, </w:t>
            </w:r>
            <w:proofErr w:type="spellStart"/>
            <w:r w:rsidRPr="007D53BE">
              <w:rPr>
                <w:rFonts w:ascii="Arial" w:hAnsi="Arial" w:cs="Arial"/>
              </w:rPr>
              <w:t>C.T.m</w:t>
            </w:r>
            <w:proofErr w:type="spellEnd"/>
            <w:r w:rsidRPr="007D53BE">
              <w:rPr>
                <w:rFonts w:ascii="Arial" w:hAnsi="Arial" w:cs="Arial"/>
              </w:rPr>
              <w:t xml:space="preserve"> Datar, S.M., Rajan, M.V. (2012). Contabilidad de Costos: Un enfoque gerencial. </w:t>
            </w:r>
            <w:r w:rsidRPr="007D53BE">
              <w:rPr>
                <w:rFonts w:ascii="Arial" w:hAnsi="Arial" w:cs="Arial"/>
                <w:lang w:val="en-US"/>
              </w:rPr>
              <w:t>México: Pearson.</w:t>
            </w:r>
          </w:p>
        </w:tc>
      </w:tr>
      <w:tr w:rsidR="00B85413" w:rsidTr="00F561FF">
        <w:trPr>
          <w:trHeight w:val="568"/>
        </w:trPr>
        <w:tc>
          <w:tcPr>
            <w:tcW w:w="2327" w:type="dxa"/>
            <w:gridSpan w:val="2"/>
          </w:tcPr>
          <w:p w:rsidR="00B85413" w:rsidRPr="007D53BE" w:rsidRDefault="00B85413" w:rsidP="000350DD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Análisis e interpretación de estados financieros</w:t>
            </w:r>
          </w:p>
        </w:tc>
        <w:tc>
          <w:tcPr>
            <w:tcW w:w="3051" w:type="dxa"/>
          </w:tcPr>
          <w:p w:rsidR="00B85413" w:rsidRPr="007D53BE" w:rsidRDefault="00B85413" w:rsidP="000350DD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Análisis de estados financieros</w:t>
            </w:r>
          </w:p>
          <w:p w:rsidR="00B85413" w:rsidRPr="007D53BE" w:rsidRDefault="00B85413" w:rsidP="000350DD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hAnsi="Arial" w:cs="Arial"/>
              </w:rPr>
              <w:t>Razones financieras</w:t>
            </w:r>
          </w:p>
        </w:tc>
        <w:tc>
          <w:tcPr>
            <w:tcW w:w="3848" w:type="dxa"/>
          </w:tcPr>
          <w:p w:rsidR="00EE5675" w:rsidRPr="007D53BE" w:rsidRDefault="00EE5675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  <w:lang w:val="en-US"/>
              </w:rPr>
              <w:t>Horngren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C., Harrison W., Suzanne M. (2010). </w:t>
            </w:r>
            <w:r w:rsidRPr="007D53BE">
              <w:rPr>
                <w:rFonts w:ascii="Arial" w:hAnsi="Arial" w:cs="Arial"/>
              </w:rPr>
              <w:t>Contabilidad, (8a. Ed.). México: Pearson.</w:t>
            </w:r>
          </w:p>
          <w:p w:rsidR="00B85413" w:rsidRPr="007D53BE" w:rsidRDefault="00EE5675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 A.,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</w:t>
            </w:r>
          </w:p>
        </w:tc>
      </w:tr>
      <w:tr w:rsidR="00B85413" w:rsidTr="00F561FF">
        <w:trPr>
          <w:trHeight w:val="1136"/>
        </w:trPr>
        <w:tc>
          <w:tcPr>
            <w:tcW w:w="2327" w:type="dxa"/>
            <w:gridSpan w:val="2"/>
          </w:tcPr>
          <w:p w:rsidR="00B85413" w:rsidRPr="007D53BE" w:rsidRDefault="00B85413" w:rsidP="000350DD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Administración financiera y finanzas corporativas</w:t>
            </w:r>
          </w:p>
        </w:tc>
        <w:tc>
          <w:tcPr>
            <w:tcW w:w="3051" w:type="dxa"/>
          </w:tcPr>
          <w:p w:rsidR="00B85413" w:rsidRPr="007D53BE" w:rsidRDefault="00B85413" w:rsidP="000350DD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Valor del dinero en el tiempo</w:t>
            </w:r>
          </w:p>
          <w:p w:rsidR="00434C17" w:rsidRPr="007D53BE" w:rsidRDefault="00434C17" w:rsidP="000350DD">
            <w:pPr>
              <w:pStyle w:val="Prrafodelista"/>
              <w:spacing w:before="100" w:beforeAutospacing="1" w:after="100" w:afterAutospacing="1" w:line="360" w:lineRule="auto"/>
              <w:ind w:left="360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3848" w:type="dxa"/>
          </w:tcPr>
          <w:p w:rsidR="00EE5675" w:rsidRPr="007D53BE" w:rsidRDefault="00EE5675" w:rsidP="000350DD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 A.,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McGraw-Hill.</w:t>
            </w:r>
          </w:p>
          <w:p w:rsidR="00B85413" w:rsidRPr="00F561FF" w:rsidRDefault="00EE5675" w:rsidP="00F561FF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R. y Jaffe J. (2012). </w:t>
            </w:r>
            <w:r w:rsidRPr="007D53BE">
              <w:rPr>
                <w:rFonts w:ascii="Arial" w:hAnsi="Arial" w:cs="Arial"/>
              </w:rPr>
              <w:t xml:space="preserve">Finanzas </w:t>
            </w:r>
            <w:r w:rsidR="00F561FF">
              <w:rPr>
                <w:rFonts w:ascii="Arial" w:hAnsi="Arial" w:cs="Arial"/>
              </w:rPr>
              <w:t xml:space="preserve">Corporativas. México: </w:t>
            </w:r>
            <w:proofErr w:type="spellStart"/>
            <w:r w:rsidR="00F561FF">
              <w:rPr>
                <w:rFonts w:ascii="Arial" w:hAnsi="Arial" w:cs="Arial"/>
              </w:rPr>
              <w:t>McGrawHil</w:t>
            </w:r>
            <w:proofErr w:type="spellEnd"/>
          </w:p>
        </w:tc>
      </w:tr>
      <w:tr w:rsidR="00B85413" w:rsidTr="00F561FF">
        <w:trPr>
          <w:trHeight w:val="825"/>
        </w:trPr>
        <w:tc>
          <w:tcPr>
            <w:tcW w:w="2327" w:type="dxa"/>
            <w:gridSpan w:val="2"/>
          </w:tcPr>
          <w:p w:rsidR="00B85413" w:rsidRPr="007D53BE" w:rsidRDefault="00434C17" w:rsidP="000350DD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Presupuestos</w:t>
            </w:r>
          </w:p>
        </w:tc>
        <w:tc>
          <w:tcPr>
            <w:tcW w:w="3051" w:type="dxa"/>
          </w:tcPr>
          <w:p w:rsidR="00434C17" w:rsidRPr="007D53BE" w:rsidRDefault="00434C17" w:rsidP="000350DD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hAnsi="Arial" w:cs="Arial"/>
              </w:rPr>
              <w:t xml:space="preserve">Elaboración de pronósticos y </w:t>
            </w:r>
            <w:r w:rsidR="00F561FF" w:rsidRPr="007D53BE">
              <w:rPr>
                <w:rFonts w:ascii="Arial" w:hAnsi="Arial" w:cs="Arial"/>
              </w:rPr>
              <w:t>presupuestos</w:t>
            </w:r>
          </w:p>
        </w:tc>
        <w:tc>
          <w:tcPr>
            <w:tcW w:w="3848" w:type="dxa"/>
          </w:tcPr>
          <w:p w:rsidR="00B85413" w:rsidRPr="007D53BE" w:rsidRDefault="00EE5675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Burbano Jorge y Ortiz Alberto (2011). Presupuestos. Colombia: McGraw-Hill</w:t>
            </w:r>
          </w:p>
        </w:tc>
      </w:tr>
      <w:tr w:rsidR="00434C17" w:rsidTr="00F561FF">
        <w:trPr>
          <w:trHeight w:val="1136"/>
        </w:trPr>
        <w:tc>
          <w:tcPr>
            <w:tcW w:w="2327" w:type="dxa"/>
            <w:gridSpan w:val="2"/>
          </w:tcPr>
          <w:p w:rsidR="00434C17" w:rsidRPr="007D53BE" w:rsidRDefault="00434C17" w:rsidP="000350DD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Mercado de Valores, Finanzas Internacionales y Finanzas Corporativas</w:t>
            </w:r>
          </w:p>
        </w:tc>
        <w:tc>
          <w:tcPr>
            <w:tcW w:w="3051" w:type="dxa"/>
          </w:tcPr>
          <w:p w:rsidR="00434C17" w:rsidRPr="007D53BE" w:rsidRDefault="00434C17" w:rsidP="000350DD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Mercado de capitales y de dinero</w:t>
            </w:r>
          </w:p>
          <w:p w:rsidR="00434C17" w:rsidRPr="007D53BE" w:rsidRDefault="00434C17" w:rsidP="000350DD">
            <w:pPr>
              <w:pStyle w:val="Prrafodelista"/>
              <w:spacing w:before="100" w:beforeAutospacing="1" w:after="100" w:afterAutospacing="1" w:line="360" w:lineRule="auto"/>
              <w:ind w:left="360"/>
              <w:mirrorIndents/>
              <w:rPr>
                <w:rFonts w:ascii="Arial" w:hAnsi="Arial" w:cs="Arial"/>
              </w:rPr>
            </w:pPr>
          </w:p>
        </w:tc>
        <w:tc>
          <w:tcPr>
            <w:tcW w:w="3848" w:type="dxa"/>
          </w:tcPr>
          <w:p w:rsidR="00EE5675" w:rsidRPr="007D53BE" w:rsidRDefault="00EE5675" w:rsidP="000350DD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Stephen A.,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, Randolph W. y Bradford D., Jordan (2014). </w:t>
            </w:r>
            <w:r w:rsidRPr="007D53BE">
              <w:rPr>
                <w:rFonts w:ascii="Arial" w:hAnsi="Arial" w:cs="Arial"/>
              </w:rPr>
              <w:t>Fundamentos de finanzas corporativas (10ma edición).  México, D.F.: McGraw-Hill.</w:t>
            </w:r>
          </w:p>
          <w:p w:rsidR="00EE5675" w:rsidRPr="007D53BE" w:rsidRDefault="00EE5675" w:rsidP="000350DD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R. y Jaffe J. (2012). </w:t>
            </w:r>
            <w:r w:rsidRPr="007D53BE">
              <w:rPr>
                <w:rFonts w:ascii="Arial" w:hAnsi="Arial" w:cs="Arial"/>
              </w:rPr>
              <w:t xml:space="preserve">Finanzas Corporativas. México: </w:t>
            </w:r>
            <w:proofErr w:type="spellStart"/>
            <w:r w:rsidRPr="007D53BE">
              <w:rPr>
                <w:rFonts w:ascii="Arial" w:hAnsi="Arial" w:cs="Arial"/>
              </w:rPr>
              <w:t>McGrawHill</w:t>
            </w:r>
            <w:proofErr w:type="spellEnd"/>
          </w:p>
          <w:p w:rsidR="00EE5675" w:rsidRPr="007D53BE" w:rsidRDefault="00EE5675" w:rsidP="000350DD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Ley De Mercado De Valores</w:t>
            </w:r>
          </w:p>
          <w:p w:rsidR="00434C17" w:rsidRPr="007D53BE" w:rsidRDefault="00EE5675" w:rsidP="000350DD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Reglamento General De La Ley De Mercado De Valores</w:t>
            </w:r>
          </w:p>
        </w:tc>
      </w:tr>
      <w:tr w:rsidR="00434C17" w:rsidTr="00F561FF">
        <w:trPr>
          <w:trHeight w:val="1136"/>
        </w:trPr>
        <w:tc>
          <w:tcPr>
            <w:tcW w:w="2327" w:type="dxa"/>
            <w:gridSpan w:val="2"/>
          </w:tcPr>
          <w:p w:rsidR="00434C17" w:rsidRPr="007D53BE" w:rsidRDefault="00434C17" w:rsidP="000350DD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Administración del Riesgo, Valoración de Empresas</w:t>
            </w:r>
          </w:p>
        </w:tc>
        <w:tc>
          <w:tcPr>
            <w:tcW w:w="3051" w:type="dxa"/>
          </w:tcPr>
          <w:p w:rsidR="00434C17" w:rsidRPr="007D53BE" w:rsidRDefault="00434C17" w:rsidP="000350DD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Valoración de empresas y administración del riesgo</w:t>
            </w:r>
          </w:p>
          <w:p w:rsidR="00434C17" w:rsidRPr="007D53BE" w:rsidRDefault="00434C17" w:rsidP="000350DD">
            <w:pPr>
              <w:pStyle w:val="Prrafodelista"/>
              <w:spacing w:before="100" w:beforeAutospacing="1" w:after="100" w:afterAutospacing="1" w:line="360" w:lineRule="auto"/>
              <w:ind w:left="360"/>
              <w:mirrorIndents/>
              <w:rPr>
                <w:rFonts w:ascii="Arial" w:hAnsi="Arial" w:cs="Arial"/>
              </w:rPr>
            </w:pPr>
          </w:p>
        </w:tc>
        <w:tc>
          <w:tcPr>
            <w:tcW w:w="3848" w:type="dxa"/>
          </w:tcPr>
          <w:p w:rsidR="00434C17" w:rsidRPr="007D53BE" w:rsidRDefault="00EE5675" w:rsidP="000350DD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Fernández, P. (2013).  Valoración de empresas y sentido común (2ª edición).  IESE, UNIVERSIDAD DE NAVARRA, http://ssrn.com/abstract=2202141</w:t>
            </w:r>
          </w:p>
        </w:tc>
      </w:tr>
      <w:tr w:rsidR="00434C17" w:rsidTr="00F561FF">
        <w:trPr>
          <w:trHeight w:val="1136"/>
        </w:trPr>
        <w:tc>
          <w:tcPr>
            <w:tcW w:w="2327" w:type="dxa"/>
            <w:gridSpan w:val="2"/>
          </w:tcPr>
          <w:p w:rsidR="00D51AFC" w:rsidRPr="007D53BE" w:rsidRDefault="00D51AFC" w:rsidP="000350DD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Evaluación de proyectos</w:t>
            </w:r>
          </w:p>
        </w:tc>
        <w:tc>
          <w:tcPr>
            <w:tcW w:w="3051" w:type="dxa"/>
          </w:tcPr>
          <w:p w:rsidR="00D51AFC" w:rsidRPr="007D53BE" w:rsidRDefault="00D51AFC" w:rsidP="000350DD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Evaluación de proyectos de inversión</w:t>
            </w:r>
          </w:p>
        </w:tc>
        <w:tc>
          <w:tcPr>
            <w:tcW w:w="3848" w:type="dxa"/>
          </w:tcPr>
          <w:p w:rsidR="00EE5675" w:rsidRPr="007D53BE" w:rsidRDefault="00EE5675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</w:rPr>
              <w:t>Sapag</w:t>
            </w:r>
            <w:proofErr w:type="spellEnd"/>
            <w:r w:rsidRPr="007D53BE">
              <w:rPr>
                <w:rFonts w:ascii="Arial" w:hAnsi="Arial" w:cs="Arial"/>
              </w:rPr>
              <w:t xml:space="preserve"> </w:t>
            </w:r>
            <w:proofErr w:type="spellStart"/>
            <w:r w:rsidRPr="007D53BE">
              <w:rPr>
                <w:rFonts w:ascii="Arial" w:hAnsi="Arial" w:cs="Arial"/>
              </w:rPr>
              <w:t>Chain</w:t>
            </w:r>
            <w:proofErr w:type="spellEnd"/>
            <w:r w:rsidRPr="007D53BE">
              <w:rPr>
                <w:rFonts w:ascii="Arial" w:hAnsi="Arial" w:cs="Arial"/>
              </w:rPr>
              <w:t>. (2011). Proyectos de inversión, formulación y evaluación. Chile: Pearson.</w:t>
            </w:r>
          </w:p>
          <w:p w:rsidR="00EE5675" w:rsidRPr="007D53BE" w:rsidRDefault="00EE5675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proofErr w:type="spellStart"/>
            <w:r w:rsidRPr="007D53BE">
              <w:rPr>
                <w:rFonts w:ascii="Arial" w:hAnsi="Arial" w:cs="Arial"/>
                <w:lang w:val="en-US"/>
              </w:rPr>
              <w:t>Horngren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, C. T., Harrison, W., &amp; Oliver, M. S. (2010). </w:t>
            </w:r>
            <w:r w:rsidRPr="007D53BE">
              <w:rPr>
                <w:rFonts w:ascii="Arial" w:hAnsi="Arial" w:cs="Arial"/>
              </w:rPr>
              <w:t>Contabilidad. México: Pearson.</w:t>
            </w:r>
          </w:p>
          <w:p w:rsidR="00EE5675" w:rsidRPr="007D53BE" w:rsidRDefault="00EE5675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 A.,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McGraw-Hill.</w:t>
            </w:r>
          </w:p>
          <w:p w:rsidR="00EE5675" w:rsidRPr="007D53BE" w:rsidRDefault="00EE5675" w:rsidP="000350DD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</w:t>
            </w:r>
            <w:proofErr w:type="spellStart"/>
            <w:r w:rsidRPr="007D53BE">
              <w:rPr>
                <w:rFonts w:ascii="Arial" w:hAnsi="Arial" w:cs="Arial"/>
                <w:lang w:val="en-US"/>
              </w:rPr>
              <w:t>Westerfield</w:t>
            </w:r>
            <w:proofErr w:type="spellEnd"/>
            <w:r w:rsidRPr="007D53BE">
              <w:rPr>
                <w:rFonts w:ascii="Arial" w:hAnsi="Arial" w:cs="Arial"/>
                <w:lang w:val="en-US"/>
              </w:rPr>
              <w:t xml:space="preserve"> R. y Jaffe J. (2012). </w:t>
            </w:r>
            <w:r w:rsidRPr="007D53BE">
              <w:rPr>
                <w:rFonts w:ascii="Arial" w:hAnsi="Arial" w:cs="Arial"/>
              </w:rPr>
              <w:t xml:space="preserve">Finanzas Corporativas. México: </w:t>
            </w:r>
            <w:proofErr w:type="spellStart"/>
            <w:r w:rsidRPr="007D53BE">
              <w:rPr>
                <w:rFonts w:ascii="Arial" w:hAnsi="Arial" w:cs="Arial"/>
              </w:rPr>
              <w:t>McGrawHill</w:t>
            </w:r>
            <w:proofErr w:type="spellEnd"/>
          </w:p>
          <w:p w:rsidR="00434C17" w:rsidRPr="007D53BE" w:rsidRDefault="00434C17" w:rsidP="000350DD">
            <w:pPr>
              <w:pStyle w:val="Prrafodelista"/>
              <w:spacing w:line="360" w:lineRule="auto"/>
              <w:rPr>
                <w:rFonts w:ascii="Arial" w:hAnsi="Arial" w:cs="Arial"/>
                <w:color w:val="1A1A1A"/>
              </w:rPr>
            </w:pPr>
          </w:p>
        </w:tc>
      </w:tr>
    </w:tbl>
    <w:p w:rsidR="00250CD6" w:rsidRDefault="00250CD6" w:rsidP="00876FCB">
      <w:pPr>
        <w:pStyle w:val="Ttulo2"/>
      </w:pPr>
    </w:p>
    <w:p w:rsidR="00F561FF" w:rsidRDefault="00F561FF">
      <w:r>
        <w:br w:type="page"/>
      </w:r>
    </w:p>
    <w:tbl>
      <w:tblPr>
        <w:tblStyle w:val="Tablaconcuadrcula"/>
        <w:tblW w:w="9221" w:type="dxa"/>
        <w:tblInd w:w="-10" w:type="dxa"/>
        <w:tblLook w:val="04A0" w:firstRow="1" w:lastRow="0" w:firstColumn="1" w:lastColumn="0" w:noHBand="0" w:noVBand="1"/>
      </w:tblPr>
      <w:tblGrid>
        <w:gridCol w:w="2266"/>
        <w:gridCol w:w="3405"/>
        <w:gridCol w:w="3550"/>
      </w:tblGrid>
      <w:tr w:rsidR="00D51AFC" w:rsidTr="00F561FF">
        <w:trPr>
          <w:trHeight w:val="324"/>
        </w:trPr>
        <w:tc>
          <w:tcPr>
            <w:tcW w:w="9221" w:type="dxa"/>
            <w:gridSpan w:val="3"/>
          </w:tcPr>
          <w:p w:rsidR="00D51AFC" w:rsidRPr="00A25670" w:rsidRDefault="00D51AFC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lastRenderedPageBreak/>
              <w:t>ECONOMÍA</w:t>
            </w:r>
          </w:p>
        </w:tc>
      </w:tr>
      <w:tr w:rsidR="00D51AFC" w:rsidTr="00F561FF">
        <w:trPr>
          <w:trHeight w:val="324"/>
        </w:trPr>
        <w:tc>
          <w:tcPr>
            <w:tcW w:w="2266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5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50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D51AFC" w:rsidTr="00F561FF">
        <w:trPr>
          <w:trHeight w:val="1136"/>
        </w:trPr>
        <w:tc>
          <w:tcPr>
            <w:tcW w:w="2266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Microeconomía</w:t>
            </w:r>
          </w:p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</w:p>
        </w:tc>
        <w:tc>
          <w:tcPr>
            <w:tcW w:w="3405" w:type="dxa"/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17295">
              <w:rPr>
                <w:rFonts w:ascii="Arial" w:hAnsi="Arial" w:cs="Arial"/>
              </w:rPr>
              <w:t>Teoría del consumidor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117295">
              <w:rPr>
                <w:rFonts w:ascii="Arial" w:hAnsi="Arial" w:cs="Arial"/>
              </w:rPr>
              <w:t>Teoría de la empresa</w:t>
            </w:r>
          </w:p>
        </w:tc>
        <w:tc>
          <w:tcPr>
            <w:tcW w:w="3550" w:type="dxa"/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proofErr w:type="spellStart"/>
            <w:r w:rsidRPr="000350DD">
              <w:rPr>
                <w:rFonts w:ascii="Arial" w:hAnsi="Arial" w:cs="Arial"/>
                <w:color w:val="1A1A1A"/>
                <w:lang w:val="es-EC"/>
              </w:rPr>
              <w:t>Varian</w:t>
            </w:r>
            <w:proofErr w:type="spellEnd"/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, H (2011). Microeconomía intermedia, 8ª edición. </w:t>
            </w:r>
            <w:proofErr w:type="spellStart"/>
            <w:r w:rsidRPr="00D51AFC">
              <w:rPr>
                <w:rFonts w:ascii="Arial" w:hAnsi="Arial" w:cs="Arial"/>
                <w:color w:val="1A1A1A"/>
                <w:lang w:val="en-US"/>
              </w:rPr>
              <w:t>Antoni</w:t>
            </w:r>
            <w:proofErr w:type="spellEnd"/>
            <w:r w:rsidRPr="00D51AFC">
              <w:rPr>
                <w:rFonts w:ascii="Arial" w:hAnsi="Arial" w:cs="Arial"/>
                <w:color w:val="1A1A1A"/>
                <w:lang w:val="en-US"/>
              </w:rPr>
              <w:t xml:space="preserve"> Bosch Editor, S.A.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Frank, R. H. (2009). Microeconomía intermedia análisis económico y comportamiento. </w:t>
            </w:r>
            <w:r w:rsidRPr="00D51AFC">
              <w:rPr>
                <w:rFonts w:ascii="Arial" w:hAnsi="Arial" w:cs="Arial"/>
                <w:color w:val="1A1A1A"/>
                <w:lang w:val="en-US"/>
              </w:rPr>
              <w:t>McGraw-Hill.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proofErr w:type="spellStart"/>
            <w:r w:rsidRPr="000350DD">
              <w:rPr>
                <w:rFonts w:ascii="Arial" w:hAnsi="Arial" w:cs="Arial"/>
                <w:color w:val="1A1A1A"/>
                <w:lang w:val="es-EC"/>
              </w:rPr>
              <w:t>Parkin</w:t>
            </w:r>
            <w:proofErr w:type="spellEnd"/>
            <w:r w:rsidRPr="000350DD">
              <w:rPr>
                <w:rFonts w:ascii="Arial" w:hAnsi="Arial" w:cs="Arial"/>
                <w:color w:val="1A1A1A"/>
                <w:lang w:val="es-EC"/>
              </w:rPr>
              <w:t>, M., &amp; Esquivel, G. (2006). Microeconomía: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 xml:space="preserve"> versión para Latinoamérica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</w:tc>
      </w:tr>
      <w:tr w:rsidR="00D51AFC" w:rsidTr="00F561FF">
        <w:trPr>
          <w:trHeight w:val="701"/>
        </w:trPr>
        <w:tc>
          <w:tcPr>
            <w:tcW w:w="2266" w:type="dxa"/>
            <w:tcBorders>
              <w:bottom w:val="single" w:sz="4" w:space="0" w:color="auto"/>
            </w:tcBorders>
          </w:tcPr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Macroeconomía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Agregados m</w:t>
            </w:r>
            <w:r w:rsidRPr="00D51AFC">
              <w:rPr>
                <w:rFonts w:ascii="Arial" w:hAnsi="Arial" w:cs="Arial"/>
              </w:rPr>
              <w:t>acroeconómicos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Mercado m</w:t>
            </w:r>
            <w:r w:rsidRPr="00D51AFC">
              <w:rPr>
                <w:rFonts w:ascii="Arial" w:hAnsi="Arial" w:cs="Arial"/>
              </w:rPr>
              <w:t>onetario y tasas de interés</w:t>
            </w: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117295">
              <w:rPr>
                <w:rFonts w:ascii="Arial" w:hAnsi="Arial" w:cs="Arial"/>
                <w:color w:val="1A1A1A"/>
                <w:lang w:val="en-US"/>
              </w:rPr>
              <w:t>Blanchard, O. J. (2013).</w:t>
            </w:r>
            <w:proofErr w:type="spellStart"/>
            <w:r w:rsidRPr="00117295">
              <w:rPr>
                <w:rFonts w:ascii="Arial" w:hAnsi="Arial" w:cs="Arial"/>
                <w:color w:val="1A1A1A"/>
                <w:lang w:val="en-US"/>
              </w:rPr>
              <w:t>Macroeconomía</w:t>
            </w:r>
            <w:proofErr w:type="spellEnd"/>
            <w:r w:rsidRPr="00117295">
              <w:rPr>
                <w:rFonts w:ascii="Arial" w:hAnsi="Arial" w:cs="Arial"/>
                <w:color w:val="1A1A1A"/>
                <w:lang w:val="en-US"/>
              </w:rPr>
              <w:t>. Pearson Education</w:t>
            </w:r>
          </w:p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proofErr w:type="spellStart"/>
            <w:r w:rsidRPr="00117295">
              <w:rPr>
                <w:rFonts w:ascii="Arial" w:hAnsi="Arial" w:cs="Arial"/>
                <w:color w:val="1A1A1A"/>
                <w:lang w:val="en-US"/>
              </w:rPr>
              <w:t>Larraín</w:t>
            </w:r>
            <w:proofErr w:type="spellEnd"/>
            <w:r w:rsidRPr="00117295">
              <w:rPr>
                <w:rFonts w:ascii="Arial" w:hAnsi="Arial" w:cs="Arial"/>
                <w:color w:val="1A1A1A"/>
                <w:lang w:val="en-US"/>
              </w:rPr>
              <w:t xml:space="preserve">, F., Sachs, J. D., &amp; Sachs, J. (2002).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 en la economía global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proofErr w:type="spellStart"/>
            <w:r w:rsidRPr="00117295">
              <w:rPr>
                <w:rFonts w:ascii="Arial" w:hAnsi="Arial" w:cs="Arial"/>
                <w:color w:val="1A1A1A"/>
              </w:rPr>
              <w:t>Mankiw</w:t>
            </w:r>
            <w:proofErr w:type="spellEnd"/>
            <w:r w:rsidRPr="00117295">
              <w:rPr>
                <w:rFonts w:ascii="Arial" w:hAnsi="Arial" w:cs="Arial"/>
                <w:color w:val="1A1A1A"/>
              </w:rPr>
              <w:t xml:space="preserve">, N. G. (2001).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</w:t>
            </w:r>
            <w:r w:rsidRPr="00117295">
              <w:rPr>
                <w:rFonts w:ascii="Arial" w:hAnsi="Arial" w:cs="Arial"/>
                <w:color w:val="1A1A1A"/>
              </w:rPr>
              <w:t>. Antoni Bosch.</w:t>
            </w:r>
          </w:p>
        </w:tc>
      </w:tr>
      <w:tr w:rsidR="00D51AFC" w:rsidTr="00F561FF">
        <w:trPr>
          <w:trHeight w:val="324"/>
        </w:trPr>
        <w:tc>
          <w:tcPr>
            <w:tcW w:w="92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AFC" w:rsidRPr="00A25670" w:rsidRDefault="00D51AFC" w:rsidP="00905C3B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</w:p>
        </w:tc>
      </w:tr>
    </w:tbl>
    <w:p w:rsidR="00D51AFC" w:rsidRDefault="00D51AFC" w:rsidP="00D51AFC">
      <w:pPr>
        <w:rPr>
          <w:lang w:val="x-none"/>
        </w:rPr>
      </w:pPr>
    </w:p>
    <w:p w:rsidR="001531C0" w:rsidRDefault="001531C0" w:rsidP="001531C0">
      <w:pPr>
        <w:pStyle w:val="Ttulo2"/>
        <w:rPr>
          <w:lang w:val="es-EC"/>
        </w:rPr>
      </w:pPr>
      <w:bookmarkStart w:id="4" w:name="_Toc463510005"/>
      <w:r>
        <w:t xml:space="preserve">4.- </w:t>
      </w:r>
      <w:r>
        <w:rPr>
          <w:lang w:val="es-EC"/>
        </w:rPr>
        <w:t>EJEMPLOS DE PREGUNTAS PARA EL EXAMEN COMPLEXIVO</w:t>
      </w:r>
      <w:bookmarkEnd w:id="4"/>
      <w:r>
        <w:rPr>
          <w:lang w:val="es-EC"/>
        </w:rPr>
        <w:t xml:space="preserve"> </w:t>
      </w:r>
    </w:p>
    <w:p w:rsidR="00BE3F74" w:rsidRDefault="00BE3F74" w:rsidP="00BE3F74"/>
    <w:p w:rsidR="00BE3F74" w:rsidRPr="00BE3F74" w:rsidRDefault="00BE3F74" w:rsidP="00BE0AF7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E3F74">
        <w:rPr>
          <w:rFonts w:ascii="Arial" w:hAnsi="Arial" w:cs="Arial"/>
          <w:sz w:val="22"/>
          <w:szCs w:val="22"/>
        </w:rPr>
        <w:t xml:space="preserve">En función de lo que indica el caso presentado, conteste la siguiente pregunta: </w:t>
      </w:r>
    </w:p>
    <w:p w:rsidR="00BE3F74" w:rsidRPr="00BE3F74" w:rsidRDefault="00BE3F74" w:rsidP="00BE0AF7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</w:rPr>
      </w:pPr>
      <w:r w:rsidRPr="00BE3F74">
        <w:rPr>
          <w:rFonts w:ascii="Arial" w:hAnsi="Arial" w:cs="Arial"/>
        </w:rPr>
        <w:t>Basándose en la información presentada en el caso, conteste lo siguiente:</w:t>
      </w:r>
    </w:p>
    <w:p w:rsidR="00BE3F74" w:rsidRPr="00BE3F74" w:rsidRDefault="00BE3F74" w:rsidP="00BE0AF7">
      <w:pPr>
        <w:pStyle w:val="Prrafodelista"/>
        <w:spacing w:after="0" w:line="360" w:lineRule="auto"/>
        <w:jc w:val="both"/>
        <w:rPr>
          <w:rFonts w:ascii="Arial" w:hAnsi="Arial" w:cs="Arial"/>
          <w:i/>
          <w:highlight w:val="yellow"/>
        </w:rPr>
      </w:pPr>
    </w:p>
    <w:p w:rsidR="00BE3F74" w:rsidRPr="00BE3F74" w:rsidRDefault="00BE3F74" w:rsidP="00BE0AF7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</w:rPr>
      </w:pPr>
      <w:r w:rsidRPr="00BE3F74">
        <w:rPr>
          <w:rFonts w:ascii="Arial" w:hAnsi="Arial" w:cs="Arial"/>
        </w:rPr>
        <w:t>Realice el Estado de Flujos de Efectivo para los años 2005 y 2006, tomando para ello los estados financieros de los años 2004, 2005 y 2006.</w:t>
      </w:r>
    </w:p>
    <w:p w:rsidR="00BE3F74" w:rsidRPr="00BE3F74" w:rsidRDefault="00BE3F74" w:rsidP="00BE0AF7">
      <w:pPr>
        <w:pStyle w:val="Prrafodelista"/>
        <w:spacing w:after="0" w:line="360" w:lineRule="auto"/>
        <w:ind w:left="1440"/>
        <w:jc w:val="both"/>
        <w:rPr>
          <w:rFonts w:ascii="Arial" w:hAnsi="Arial" w:cs="Arial"/>
        </w:rPr>
      </w:pPr>
    </w:p>
    <w:p w:rsidR="00BE3F74" w:rsidRPr="00BE3F74" w:rsidRDefault="00BE3F74" w:rsidP="00BE0AF7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</w:rPr>
      </w:pPr>
      <w:r w:rsidRPr="00BE3F74">
        <w:rPr>
          <w:rFonts w:ascii="Arial" w:hAnsi="Arial" w:cs="Arial"/>
        </w:rPr>
        <w:t xml:space="preserve">En base al Estado de Flujos de Efectivo construido en el apartado anterior y considerando que usted es el gerente financiero de la empresa, realice un análisis en máximo media carilla sobre las entradas </w:t>
      </w:r>
      <w:r w:rsidRPr="00BE3F74">
        <w:rPr>
          <w:rFonts w:ascii="Arial" w:hAnsi="Arial" w:cs="Arial"/>
        </w:rPr>
        <w:lastRenderedPageBreak/>
        <w:t>y salidas de</w:t>
      </w:r>
      <w:r w:rsidR="00242FA1">
        <w:rPr>
          <w:rFonts w:ascii="Arial" w:hAnsi="Arial" w:cs="Arial"/>
        </w:rPr>
        <w:t xml:space="preserve"> efectivo</w:t>
      </w:r>
      <w:r w:rsidRPr="00BE3F74">
        <w:rPr>
          <w:rFonts w:ascii="Arial" w:hAnsi="Arial" w:cs="Arial"/>
        </w:rPr>
        <w:t xml:space="preserve"> en el año 2006. Suponga que este análisis será entregado a la gerencia general de la empresa.</w:t>
      </w:r>
    </w:p>
    <w:p w:rsidR="00BE3F74" w:rsidRPr="00BE3F74" w:rsidRDefault="00BE3F74" w:rsidP="00BE0AF7">
      <w:pPr>
        <w:pStyle w:val="Prrafodelista"/>
        <w:spacing w:after="0" w:line="360" w:lineRule="auto"/>
        <w:ind w:left="1440"/>
        <w:jc w:val="both"/>
        <w:rPr>
          <w:rFonts w:ascii="Arial" w:hAnsi="Arial" w:cs="Arial"/>
        </w:rPr>
      </w:pPr>
    </w:p>
    <w:p w:rsidR="00BE3F74" w:rsidRPr="00BE3F74" w:rsidRDefault="00BE3F74" w:rsidP="00BE0AF7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</w:rPr>
      </w:pPr>
      <w:r w:rsidRPr="00BE3F74">
        <w:rPr>
          <w:rFonts w:ascii="Arial" w:hAnsi="Arial" w:cs="Arial"/>
        </w:rPr>
        <w:t>Como gerente financiero explique a la gerencia general, en un máximo de media carilla, cuál es la razón por la cual la empresa necesita recurrir a préstamos bancarios teniendo utilidades netas de $30,000 dólares.</w:t>
      </w:r>
    </w:p>
    <w:p w:rsidR="001531C0" w:rsidRDefault="001531C0" w:rsidP="001531C0">
      <w:pPr>
        <w:rPr>
          <w:lang w:val="x-none"/>
        </w:rPr>
      </w:pPr>
    </w:p>
    <w:p w:rsidR="00E61F70" w:rsidRPr="00E61F70" w:rsidRDefault="001531C0" w:rsidP="00876FCB">
      <w:pPr>
        <w:pStyle w:val="Ttulo2"/>
      </w:pPr>
      <w:bookmarkStart w:id="5" w:name="_Toc463510006"/>
      <w:r>
        <w:rPr>
          <w:lang w:val="es-EC"/>
        </w:rPr>
        <w:t>5</w:t>
      </w:r>
      <w:r w:rsidR="00734752" w:rsidRPr="00D01439">
        <w:t xml:space="preserve">.- </w:t>
      </w:r>
      <w:r w:rsidR="00E61F70" w:rsidRPr="00D01439">
        <w:t>INSTRUCCIONES PARA EL EXAMEN</w:t>
      </w:r>
      <w:bookmarkEnd w:id="5"/>
      <w:r w:rsidR="00E61F70" w:rsidRPr="00E61F70">
        <w:t xml:space="preserve"> </w:t>
      </w:r>
    </w:p>
    <w:p w:rsidR="005F0E8D" w:rsidRDefault="005F0E8D" w:rsidP="005F0E8D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61F70">
        <w:rPr>
          <w:rFonts w:ascii="Arial" w:hAnsi="Arial" w:cs="Arial"/>
          <w:sz w:val="22"/>
          <w:szCs w:val="22"/>
        </w:rPr>
        <w:t>A continuación</w:t>
      </w:r>
      <w:r w:rsidR="00BE3F74">
        <w:rPr>
          <w:rFonts w:ascii="Arial" w:hAnsi="Arial" w:cs="Arial"/>
          <w:sz w:val="22"/>
          <w:szCs w:val="22"/>
        </w:rPr>
        <w:t>,</w:t>
      </w:r>
      <w:r w:rsidRPr="00E61F70">
        <w:rPr>
          <w:rFonts w:ascii="Arial" w:hAnsi="Arial" w:cs="Arial"/>
          <w:sz w:val="22"/>
          <w:szCs w:val="22"/>
        </w:rPr>
        <w:t xml:space="preserve"> se </w:t>
      </w:r>
      <w:r>
        <w:rPr>
          <w:rFonts w:ascii="Arial" w:hAnsi="Arial" w:cs="Arial"/>
          <w:sz w:val="22"/>
          <w:szCs w:val="22"/>
        </w:rPr>
        <w:t>detallan las instrucciones para el desarrollo del examen:</w:t>
      </w:r>
    </w:p>
    <w:p w:rsidR="00D01274" w:rsidRPr="009C0A0E" w:rsidRDefault="00D01274" w:rsidP="00D01274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t xml:space="preserve">Preséntese con puntualidad. Llegue con </w:t>
      </w:r>
      <w:r>
        <w:rPr>
          <w:rFonts w:ascii="Arial" w:hAnsi="Arial" w:cs="Arial"/>
          <w:color w:val="auto"/>
          <w:sz w:val="22"/>
          <w:szCs w:val="22"/>
        </w:rPr>
        <w:t xml:space="preserve">30 minutos de anticipación.   </w:t>
      </w:r>
    </w:p>
    <w:p w:rsidR="003443FF" w:rsidRDefault="00D01274" w:rsidP="0059528D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 xml:space="preserve">El estudiante debe ingresar al aula únicamente con sus documentos: carnet de la universidad y cédula de ciudadanía. No podrá ingresar con nada adicional (esfero, lápiz, calculadora, celular, etc.). La Facultad proporcionará a cada estudiante </w:t>
      </w:r>
      <w:r w:rsidR="002E49A5">
        <w:rPr>
          <w:rFonts w:ascii="Arial" w:hAnsi="Arial" w:cs="Arial"/>
          <w:color w:val="auto"/>
          <w:sz w:val="22"/>
          <w:szCs w:val="22"/>
        </w:rPr>
        <w:t>papel en blanco y lápices</w:t>
      </w:r>
      <w:r w:rsidRPr="003443FF">
        <w:rPr>
          <w:rFonts w:ascii="Arial" w:hAnsi="Arial" w:cs="Arial"/>
          <w:color w:val="auto"/>
          <w:sz w:val="22"/>
          <w:szCs w:val="22"/>
        </w:rPr>
        <w:t>.</w:t>
      </w:r>
      <w:r w:rsidR="00B02D4D" w:rsidRPr="003443FF">
        <w:rPr>
          <w:rFonts w:ascii="Arial" w:hAnsi="Arial" w:cs="Arial"/>
          <w:color w:val="auto"/>
          <w:sz w:val="22"/>
          <w:szCs w:val="22"/>
        </w:rPr>
        <w:t xml:space="preserve"> Si el estudiante desea, podrá llevar una botella de agua</w:t>
      </w:r>
      <w:r w:rsidR="002A55BD">
        <w:rPr>
          <w:rFonts w:ascii="Arial" w:hAnsi="Arial" w:cs="Arial"/>
          <w:color w:val="auto"/>
          <w:sz w:val="22"/>
          <w:szCs w:val="22"/>
        </w:rPr>
        <w:t xml:space="preserve"> y un snack </w:t>
      </w:r>
      <w:r w:rsidR="002E49A5">
        <w:rPr>
          <w:rFonts w:ascii="Arial" w:hAnsi="Arial" w:cs="Arial"/>
          <w:color w:val="auto"/>
          <w:sz w:val="22"/>
          <w:szCs w:val="22"/>
        </w:rPr>
        <w:t xml:space="preserve">cuyo </w:t>
      </w:r>
      <w:r w:rsidR="002A55BD">
        <w:rPr>
          <w:rFonts w:ascii="Arial" w:hAnsi="Arial" w:cs="Arial"/>
          <w:color w:val="auto"/>
          <w:sz w:val="22"/>
          <w:szCs w:val="22"/>
        </w:rPr>
        <w:t xml:space="preserve">consumo no genere ruido. </w:t>
      </w:r>
    </w:p>
    <w:p w:rsidR="00D01274" w:rsidRPr="003443FF" w:rsidRDefault="00D01274" w:rsidP="0059528D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>Escuche atentamente las indicaciones sobre el inicio y la termin</w:t>
      </w:r>
      <w:r w:rsidR="002E49A5">
        <w:rPr>
          <w:rFonts w:ascii="Arial" w:hAnsi="Arial" w:cs="Arial"/>
          <w:color w:val="auto"/>
          <w:sz w:val="22"/>
          <w:szCs w:val="22"/>
        </w:rPr>
        <w:t>ación del examen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 y ot</w:t>
      </w:r>
      <w:r w:rsidR="002E49A5">
        <w:rPr>
          <w:rFonts w:ascii="Arial" w:hAnsi="Arial" w:cs="Arial"/>
          <w:color w:val="auto"/>
          <w:sz w:val="22"/>
          <w:szCs w:val="22"/>
        </w:rPr>
        <w:t>ras instrucciones importante</w:t>
      </w:r>
      <w:r w:rsidR="00242FA1">
        <w:rPr>
          <w:rFonts w:ascii="Arial" w:hAnsi="Arial" w:cs="Arial"/>
          <w:color w:val="auto"/>
          <w:sz w:val="22"/>
          <w:szCs w:val="22"/>
        </w:rPr>
        <w:t xml:space="preserve">s. 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Asegúrese que entiende todas las instrucciones y consulte lo que no entienda. </w:t>
      </w:r>
    </w:p>
    <w:p w:rsidR="00D01274" w:rsidRDefault="00D01274" w:rsidP="00D01274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Escriba su nom</w:t>
      </w:r>
      <w:r>
        <w:rPr>
          <w:rFonts w:ascii="Arial" w:hAnsi="Arial" w:cs="Arial"/>
          <w:color w:val="auto"/>
          <w:sz w:val="22"/>
          <w:szCs w:val="22"/>
        </w:rPr>
        <w:t>bre completo, número de cédula y matrícula, fecha</w:t>
      </w:r>
      <w:r w:rsidRPr="00E61F70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y todos los datos que se soliciten.</w:t>
      </w:r>
    </w:p>
    <w:p w:rsidR="00D01274" w:rsidRDefault="00D01274" w:rsidP="00D01274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Lea atentamente el caso que debe desarrollar.</w:t>
      </w:r>
    </w:p>
    <w:p w:rsidR="00D01274" w:rsidRPr="009C0A0E" w:rsidRDefault="00D01274" w:rsidP="00D01274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 xml:space="preserve">Lea atentamente cada pregunta antes de contestar. </w:t>
      </w:r>
    </w:p>
    <w:p w:rsidR="009B3F6B" w:rsidRPr="009B3F6B" w:rsidRDefault="00D01274" w:rsidP="009B3F6B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examen se</w:t>
      </w:r>
      <w:r w:rsidRPr="008E774B">
        <w:rPr>
          <w:rFonts w:ascii="Arial" w:hAnsi="Arial" w:cs="Arial"/>
          <w:sz w:val="22"/>
          <w:szCs w:val="22"/>
        </w:rPr>
        <w:t xml:space="preserve"> rendir</w:t>
      </w:r>
      <w:r>
        <w:rPr>
          <w:rFonts w:ascii="Arial" w:hAnsi="Arial" w:cs="Arial"/>
          <w:sz w:val="22"/>
          <w:szCs w:val="22"/>
        </w:rPr>
        <w:t>á</w:t>
      </w:r>
      <w:r w:rsidRPr="008E774B">
        <w:rPr>
          <w:rFonts w:ascii="Arial" w:hAnsi="Arial" w:cs="Arial"/>
          <w:sz w:val="22"/>
          <w:szCs w:val="22"/>
        </w:rPr>
        <w:t xml:space="preserve"> en una computadora </w:t>
      </w:r>
      <w:r>
        <w:rPr>
          <w:rFonts w:ascii="Arial" w:hAnsi="Arial" w:cs="Arial"/>
          <w:sz w:val="22"/>
          <w:szCs w:val="22"/>
        </w:rPr>
        <w:t xml:space="preserve">provista por la Universidad, la cual tendrá </w:t>
      </w:r>
      <w:r w:rsidRPr="008E774B">
        <w:rPr>
          <w:rFonts w:ascii="Arial" w:hAnsi="Arial" w:cs="Arial"/>
          <w:sz w:val="22"/>
          <w:szCs w:val="22"/>
        </w:rPr>
        <w:t xml:space="preserve">acceso </w:t>
      </w:r>
      <w:r>
        <w:rPr>
          <w:rFonts w:ascii="Arial" w:hAnsi="Arial" w:cs="Arial"/>
          <w:sz w:val="22"/>
          <w:szCs w:val="22"/>
        </w:rPr>
        <w:t>a W</w:t>
      </w:r>
      <w:r w:rsidR="00B02D4D">
        <w:rPr>
          <w:rFonts w:ascii="Arial" w:hAnsi="Arial" w:cs="Arial"/>
          <w:sz w:val="22"/>
          <w:szCs w:val="22"/>
        </w:rPr>
        <w:t xml:space="preserve">ord </w:t>
      </w:r>
      <w:r>
        <w:rPr>
          <w:rFonts w:ascii="Arial" w:hAnsi="Arial" w:cs="Arial"/>
          <w:sz w:val="22"/>
          <w:szCs w:val="22"/>
        </w:rPr>
        <w:t>y E</w:t>
      </w:r>
      <w:r w:rsidR="00B02D4D">
        <w:rPr>
          <w:rFonts w:ascii="Arial" w:hAnsi="Arial" w:cs="Arial"/>
          <w:sz w:val="22"/>
          <w:szCs w:val="22"/>
        </w:rPr>
        <w:t xml:space="preserve">xcel </w:t>
      </w:r>
      <w:r>
        <w:rPr>
          <w:rFonts w:ascii="Arial" w:hAnsi="Arial" w:cs="Arial"/>
          <w:sz w:val="22"/>
          <w:szCs w:val="22"/>
        </w:rPr>
        <w:t xml:space="preserve">únicamente. No </w:t>
      </w:r>
      <w:r w:rsidRPr="009B3F6B">
        <w:rPr>
          <w:rFonts w:ascii="Arial" w:hAnsi="Arial" w:cs="Arial"/>
          <w:color w:val="auto"/>
          <w:sz w:val="22"/>
          <w:szCs w:val="22"/>
        </w:rPr>
        <w:t>tendrá acceso a internet.</w:t>
      </w:r>
    </w:p>
    <w:p w:rsidR="005F0E8D" w:rsidRDefault="005F0E8D" w:rsidP="009B3F6B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</w:t>
      </w:r>
      <w:r w:rsidR="00D01274">
        <w:rPr>
          <w:rFonts w:ascii="Arial" w:hAnsi="Arial" w:cs="Arial"/>
          <w:color w:val="auto"/>
          <w:sz w:val="22"/>
          <w:szCs w:val="22"/>
        </w:rPr>
        <w:t xml:space="preserve">l formato que </w:t>
      </w:r>
      <w:r>
        <w:rPr>
          <w:rFonts w:ascii="Arial" w:hAnsi="Arial" w:cs="Arial"/>
          <w:color w:val="auto"/>
          <w:sz w:val="22"/>
          <w:szCs w:val="22"/>
        </w:rPr>
        <w:t>debe utilizar para el desarrollo del caso es:</w:t>
      </w:r>
    </w:p>
    <w:p w:rsidR="005F0E8D" w:rsidRDefault="00F8760C" w:rsidP="005F0E8D">
      <w:pPr>
        <w:pStyle w:val="Default"/>
        <w:numPr>
          <w:ilvl w:val="0"/>
          <w:numId w:val="8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Letra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arial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tamaño 12</w:t>
      </w:r>
    </w:p>
    <w:p w:rsidR="005F0E8D" w:rsidRDefault="00F8760C" w:rsidP="005F0E8D">
      <w:pPr>
        <w:pStyle w:val="Default"/>
        <w:numPr>
          <w:ilvl w:val="0"/>
          <w:numId w:val="8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Interlineado de un espacio y medio</w:t>
      </w:r>
    </w:p>
    <w:p w:rsidR="005F0E8D" w:rsidRPr="009C0A0E" w:rsidRDefault="005F0E8D" w:rsidP="005F0E8D">
      <w:pPr>
        <w:pStyle w:val="Default"/>
        <w:numPr>
          <w:ilvl w:val="0"/>
          <w:numId w:val="8"/>
        </w:numPr>
        <w:spacing w:after="137" w:line="360" w:lineRule="auto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Un espacio entre párrafos</w:t>
      </w:r>
    </w:p>
    <w:p w:rsidR="005F0E8D" w:rsidRPr="005F6F23" w:rsidRDefault="002E49A5" w:rsidP="005F0E8D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 xml:space="preserve">La calificación del examen se realizará sobre la versión impresa y firmada de un documento Word. Por lo tanto, todas las respuestas del examen deberán estar en un solo documento Word. Así, </w:t>
      </w:r>
      <w:r w:rsidR="002A55BD">
        <w:rPr>
          <w:rFonts w:ascii="Arial" w:hAnsi="Arial" w:cs="Arial"/>
          <w:color w:val="auto"/>
          <w:sz w:val="22"/>
          <w:szCs w:val="22"/>
        </w:rPr>
        <w:t xml:space="preserve">si el estudiante considera necesario presentar tablas o gráficos en sus respuestas, deberá incorporarlas dentro del documento en Word, ya que este será el único documento que se evaluará. </w:t>
      </w:r>
    </w:p>
    <w:p w:rsidR="005F6F23" w:rsidRDefault="00D01274" w:rsidP="00D01274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A</w:t>
      </w:r>
      <w:r w:rsidRPr="009C0A0E">
        <w:rPr>
          <w:rFonts w:ascii="Arial" w:hAnsi="Arial" w:cs="Arial"/>
          <w:color w:val="auto"/>
          <w:sz w:val="22"/>
          <w:szCs w:val="22"/>
        </w:rPr>
        <w:t>l terminar de resolver su examen, confirme que todas l</w:t>
      </w:r>
      <w:r>
        <w:rPr>
          <w:rFonts w:ascii="Arial" w:hAnsi="Arial" w:cs="Arial"/>
          <w:color w:val="auto"/>
          <w:sz w:val="22"/>
          <w:szCs w:val="22"/>
        </w:rPr>
        <w:t>as preguntas fuer</w:t>
      </w:r>
      <w:r w:rsidR="005F6F23">
        <w:rPr>
          <w:rFonts w:ascii="Arial" w:hAnsi="Arial" w:cs="Arial"/>
          <w:color w:val="auto"/>
          <w:sz w:val="22"/>
          <w:szCs w:val="22"/>
        </w:rPr>
        <w:t>on contestadas y proceda de la siguiente manera:</w:t>
      </w:r>
    </w:p>
    <w:p w:rsidR="005F6F23" w:rsidRDefault="005F6F23" w:rsidP="005F6F23">
      <w:pPr>
        <w:pStyle w:val="Default"/>
        <w:numPr>
          <w:ilvl w:val="1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Grabe el documento Word y los anexos de Excel</w:t>
      </w:r>
      <w:r w:rsidR="002A55BD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en el dispo</w:t>
      </w:r>
      <w:r w:rsidR="002A55BD">
        <w:rPr>
          <w:rFonts w:ascii="Arial" w:hAnsi="Arial" w:cs="Arial"/>
          <w:color w:val="auto"/>
          <w:sz w:val="22"/>
          <w:szCs w:val="22"/>
        </w:rPr>
        <w:t>si</w:t>
      </w:r>
      <w:r>
        <w:rPr>
          <w:rFonts w:ascii="Arial" w:hAnsi="Arial" w:cs="Arial"/>
          <w:color w:val="auto"/>
          <w:sz w:val="22"/>
          <w:szCs w:val="22"/>
        </w:rPr>
        <w:t>tivo USB que se le entregará. Cada documento debe ser guardado con el siguiente formato: “</w:t>
      </w:r>
      <w:proofErr w:type="spellStart"/>
      <w:r>
        <w:rPr>
          <w:rFonts w:ascii="Arial" w:hAnsi="Arial" w:cs="Arial"/>
          <w:color w:val="auto"/>
          <w:sz w:val="22"/>
          <w:szCs w:val="22"/>
        </w:rPr>
        <w:t>nombre</w:t>
      </w:r>
      <w:r w:rsidR="002E49A5">
        <w:rPr>
          <w:rFonts w:ascii="Arial" w:hAnsi="Arial" w:cs="Arial"/>
          <w:color w:val="auto"/>
          <w:sz w:val="22"/>
          <w:szCs w:val="22"/>
        </w:rPr>
        <w:t>_apellido_</w:t>
      </w:r>
      <w:r>
        <w:rPr>
          <w:rFonts w:ascii="Arial" w:hAnsi="Arial" w:cs="Arial"/>
          <w:color w:val="auto"/>
          <w:sz w:val="22"/>
          <w:szCs w:val="22"/>
        </w:rPr>
        <w:t>carrera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”. Ej. </w:t>
      </w:r>
      <w:r w:rsidR="002E49A5">
        <w:rPr>
          <w:rFonts w:ascii="Arial" w:hAnsi="Arial" w:cs="Arial"/>
          <w:color w:val="auto"/>
          <w:sz w:val="22"/>
          <w:szCs w:val="22"/>
        </w:rPr>
        <w:t>“</w:t>
      </w:r>
      <w:r>
        <w:rPr>
          <w:rFonts w:ascii="Arial" w:hAnsi="Arial" w:cs="Arial"/>
          <w:color w:val="auto"/>
          <w:sz w:val="22"/>
          <w:szCs w:val="22"/>
        </w:rPr>
        <w:t>Juan</w:t>
      </w:r>
      <w:r w:rsidR="002E49A5">
        <w:rPr>
          <w:rFonts w:ascii="Arial" w:hAnsi="Arial" w:cs="Arial"/>
          <w:color w:val="auto"/>
          <w:sz w:val="22"/>
          <w:szCs w:val="22"/>
        </w:rPr>
        <w:t>_</w:t>
      </w:r>
      <w:r>
        <w:rPr>
          <w:rFonts w:ascii="Arial" w:hAnsi="Arial" w:cs="Arial"/>
          <w:color w:val="auto"/>
          <w:sz w:val="22"/>
          <w:szCs w:val="22"/>
        </w:rPr>
        <w:t xml:space="preserve"> Pérez_Marketing</w:t>
      </w:r>
      <w:r w:rsidR="002E49A5">
        <w:rPr>
          <w:rFonts w:ascii="Arial" w:hAnsi="Arial" w:cs="Arial"/>
          <w:color w:val="auto"/>
          <w:sz w:val="22"/>
          <w:szCs w:val="22"/>
        </w:rPr>
        <w:t>.docx”</w:t>
      </w:r>
    </w:p>
    <w:p w:rsidR="00D01274" w:rsidRPr="009C0A0E" w:rsidRDefault="005F6F23" w:rsidP="005F6F23">
      <w:pPr>
        <w:pStyle w:val="Default"/>
        <w:numPr>
          <w:ilvl w:val="1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</w:t>
      </w:r>
      <w:r w:rsidR="00D01274">
        <w:rPr>
          <w:rFonts w:ascii="Arial" w:hAnsi="Arial" w:cs="Arial"/>
          <w:color w:val="auto"/>
          <w:sz w:val="22"/>
          <w:szCs w:val="22"/>
        </w:rPr>
        <w:t xml:space="preserve">mprima </w:t>
      </w:r>
      <w:r>
        <w:rPr>
          <w:rFonts w:ascii="Arial" w:hAnsi="Arial" w:cs="Arial"/>
          <w:color w:val="auto"/>
          <w:sz w:val="22"/>
          <w:szCs w:val="22"/>
        </w:rPr>
        <w:t>solo el documento en Word,</w:t>
      </w:r>
      <w:r w:rsidR="00D01274">
        <w:rPr>
          <w:rFonts w:ascii="Arial" w:hAnsi="Arial" w:cs="Arial"/>
          <w:color w:val="auto"/>
          <w:sz w:val="22"/>
          <w:szCs w:val="22"/>
        </w:rPr>
        <w:t xml:space="preserve"> fírmelo en todas sus páginas y entréguelo a la persona que está </w:t>
      </w:r>
      <w:r>
        <w:rPr>
          <w:rFonts w:ascii="Arial" w:hAnsi="Arial" w:cs="Arial"/>
          <w:color w:val="auto"/>
          <w:sz w:val="22"/>
          <w:szCs w:val="22"/>
        </w:rPr>
        <w:t>a cargo de recibir los exámenes, junto con el dispositivo USB.</w:t>
      </w:r>
      <w:r w:rsidR="00D01274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F03B9F" w:rsidRPr="00D01274" w:rsidRDefault="005F0E8D" w:rsidP="00F03B9F">
      <w:pPr>
        <w:pStyle w:val="Default"/>
        <w:numPr>
          <w:ilvl w:val="0"/>
          <w:numId w:val="7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t>Cualquier intento de copia o de intercambio de respuestas puede significar la suspensión del examen; no se exponga.</w:t>
      </w:r>
    </w:p>
    <w:p w:rsidR="00F03B9F" w:rsidRPr="00F03B9F" w:rsidRDefault="00F03B9F" w:rsidP="00F03B9F"/>
    <w:p w:rsidR="00F03B9F" w:rsidRPr="00F03B9F" w:rsidRDefault="00F03B9F" w:rsidP="00F03B9F"/>
    <w:p w:rsidR="00F03B9F" w:rsidRPr="00F03B9F" w:rsidRDefault="00F03B9F" w:rsidP="00F03B9F"/>
    <w:p w:rsidR="00F03B9F" w:rsidRPr="00F03B9F" w:rsidRDefault="00F03B9F" w:rsidP="00F03B9F"/>
    <w:p w:rsidR="00F03B9F" w:rsidRPr="00F03B9F" w:rsidRDefault="00F03B9F" w:rsidP="00F03B9F"/>
    <w:p w:rsidR="00F03B9F" w:rsidRPr="00F03B9F" w:rsidRDefault="00F03B9F" w:rsidP="00F03B9F"/>
    <w:p w:rsidR="00F03B9F" w:rsidRDefault="00F03B9F" w:rsidP="00F03B9F"/>
    <w:p w:rsidR="00E61F70" w:rsidRDefault="00F03B9F" w:rsidP="00F03B9F">
      <w:pPr>
        <w:tabs>
          <w:tab w:val="left" w:pos="2350"/>
        </w:tabs>
      </w:pPr>
      <w:r>
        <w:tab/>
      </w:r>
    </w:p>
    <w:p w:rsidR="003C3DD3" w:rsidRDefault="003C3DD3" w:rsidP="00F03B9F">
      <w:pPr>
        <w:tabs>
          <w:tab w:val="left" w:pos="2350"/>
        </w:tabs>
      </w:pPr>
    </w:p>
    <w:p w:rsidR="003C3DD3" w:rsidRDefault="003C3DD3" w:rsidP="00F03B9F">
      <w:pPr>
        <w:tabs>
          <w:tab w:val="left" w:pos="2350"/>
        </w:tabs>
      </w:pPr>
    </w:p>
    <w:p w:rsidR="003C3DD3" w:rsidRDefault="003C3DD3" w:rsidP="00F03B9F">
      <w:pPr>
        <w:tabs>
          <w:tab w:val="left" w:pos="2350"/>
        </w:tabs>
      </w:pPr>
    </w:p>
    <w:p w:rsidR="003C3DD3" w:rsidRDefault="003C3DD3" w:rsidP="00F03B9F">
      <w:pPr>
        <w:tabs>
          <w:tab w:val="left" w:pos="2350"/>
        </w:tabs>
      </w:pPr>
    </w:p>
    <w:p w:rsidR="003C3DD3" w:rsidRDefault="003C3DD3" w:rsidP="00F03B9F">
      <w:pPr>
        <w:tabs>
          <w:tab w:val="left" w:pos="2350"/>
        </w:tabs>
      </w:pPr>
    </w:p>
    <w:p w:rsidR="003C3DD3" w:rsidRDefault="003C3DD3" w:rsidP="00F03B9F">
      <w:pPr>
        <w:tabs>
          <w:tab w:val="left" w:pos="2350"/>
        </w:tabs>
      </w:pPr>
    </w:p>
    <w:p w:rsidR="003C3DD3" w:rsidRDefault="003C3DD3" w:rsidP="00F03B9F">
      <w:pPr>
        <w:tabs>
          <w:tab w:val="left" w:pos="2350"/>
        </w:tabs>
      </w:pPr>
    </w:p>
    <w:p w:rsidR="00F94872" w:rsidRDefault="00F94872"/>
    <w:sectPr w:rsidR="00F94872" w:rsidSect="00047A1A">
      <w:footerReference w:type="default" r:id="rId12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C32" w:rsidRDefault="004F4C32" w:rsidP="000E46FE">
      <w:pPr>
        <w:spacing w:after="0" w:line="240" w:lineRule="auto"/>
      </w:pPr>
      <w:r>
        <w:separator/>
      </w:r>
    </w:p>
  </w:endnote>
  <w:endnote w:type="continuationSeparator" w:id="0">
    <w:p w:rsidR="004F4C32" w:rsidRDefault="004F4C32" w:rsidP="000E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MKMK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49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93"/>
      <w:gridCol w:w="5456"/>
    </w:tblGrid>
    <w:tr w:rsidR="00640576" w:rsidRPr="00A078C3" w:rsidTr="00A078C3">
      <w:trPr>
        <w:cantSplit/>
        <w:trHeight w:val="244"/>
        <w:jc w:val="center"/>
      </w:trPr>
      <w:tc>
        <w:tcPr>
          <w:tcW w:w="10549" w:type="dxa"/>
          <w:gridSpan w:val="2"/>
          <w:vAlign w:val="center"/>
        </w:tcPr>
        <w:p w:rsidR="00640576" w:rsidRPr="00A078C3" w:rsidRDefault="00640576" w:rsidP="004A300E">
          <w:pPr>
            <w:pStyle w:val="Piedepgina"/>
            <w:spacing w:before="80" w:after="80"/>
            <w:jc w:val="center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Modificación respecto a la edición anterior</w:t>
          </w:r>
        </w:p>
      </w:tc>
    </w:tr>
    <w:tr w:rsidR="0000775B" w:rsidRPr="0000775B" w:rsidTr="00F03B9F">
      <w:trPr>
        <w:cantSplit/>
        <w:trHeight w:val="496"/>
        <w:jc w:val="center"/>
      </w:trPr>
      <w:tc>
        <w:tcPr>
          <w:tcW w:w="5093" w:type="dxa"/>
        </w:tcPr>
        <w:p w:rsidR="00F03B9F" w:rsidRPr="0000775B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00775B">
            <w:rPr>
              <w:rFonts w:ascii="Arial" w:hAnsi="Arial" w:cs="Arial"/>
              <w:sz w:val="14"/>
              <w:szCs w:val="14"/>
            </w:rPr>
            <w:t>Actualizado por:</w:t>
          </w:r>
        </w:p>
      </w:tc>
      <w:tc>
        <w:tcPr>
          <w:tcW w:w="5456" w:type="dxa"/>
        </w:tcPr>
        <w:p w:rsidR="00F03B9F" w:rsidRPr="0000775B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00775B">
            <w:rPr>
              <w:rFonts w:ascii="Arial" w:hAnsi="Arial" w:cs="Arial"/>
              <w:sz w:val="14"/>
              <w:szCs w:val="14"/>
            </w:rPr>
            <w:t>Aprobado por:</w:t>
          </w:r>
        </w:p>
        <w:p w:rsidR="00F03B9F" w:rsidRPr="0000775B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00775B">
            <w:rPr>
              <w:rFonts w:ascii="Arial" w:hAnsi="Arial" w:cs="Arial"/>
              <w:sz w:val="14"/>
              <w:szCs w:val="14"/>
            </w:rPr>
            <w:t xml:space="preserve"> </w:t>
          </w:r>
        </w:p>
      </w:tc>
    </w:tr>
    <w:tr w:rsidR="0000775B" w:rsidRPr="0000775B" w:rsidTr="00F03B9F">
      <w:trPr>
        <w:trHeight w:val="684"/>
        <w:jc w:val="center"/>
      </w:trPr>
      <w:tc>
        <w:tcPr>
          <w:tcW w:w="5093" w:type="dxa"/>
        </w:tcPr>
        <w:p w:rsidR="00F03B9F" w:rsidRPr="0000775B" w:rsidRDefault="00F03B9F" w:rsidP="0004449D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  <w:lang w:val="fr-FR"/>
            </w:rPr>
          </w:pPr>
          <w:r w:rsidRPr="0000775B">
            <w:rPr>
              <w:rFonts w:ascii="Arial" w:hAnsi="Arial" w:cs="Arial"/>
              <w:sz w:val="14"/>
              <w:szCs w:val="14"/>
              <w:lang w:val="fr-FR"/>
            </w:rPr>
            <w:t xml:space="preserve">Nombre : </w:t>
          </w:r>
          <w:r w:rsidR="00242FA1">
            <w:rPr>
              <w:rFonts w:ascii="Arial" w:hAnsi="Arial" w:cs="Arial"/>
              <w:sz w:val="14"/>
              <w:szCs w:val="14"/>
              <w:lang w:val="fr-FR"/>
            </w:rPr>
            <w:t>Carlos Ordoñez</w:t>
          </w:r>
        </w:p>
        <w:p w:rsidR="00F03B9F" w:rsidRPr="0000775B" w:rsidRDefault="00242FA1" w:rsidP="00F03B9F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  <w:lang w:val="fr-FR"/>
            </w:rPr>
          </w:pPr>
          <w:r>
            <w:rPr>
              <w:rFonts w:ascii="Arial" w:hAnsi="Arial" w:cs="Arial"/>
              <w:sz w:val="14"/>
              <w:szCs w:val="14"/>
              <w:lang w:val="fr-FR"/>
            </w:rPr>
            <w:t xml:space="preserve">Cargo: </w:t>
          </w:r>
          <w:proofErr w:type="spellStart"/>
          <w:r>
            <w:rPr>
              <w:rFonts w:ascii="Arial" w:hAnsi="Arial" w:cs="Arial"/>
              <w:sz w:val="14"/>
              <w:szCs w:val="14"/>
              <w:lang w:val="fr-FR"/>
            </w:rPr>
            <w:t>Coordinador</w:t>
          </w:r>
          <w:proofErr w:type="spellEnd"/>
          <w:r w:rsidR="00F03B9F" w:rsidRPr="0000775B">
            <w:rPr>
              <w:rFonts w:ascii="Arial" w:hAnsi="Arial" w:cs="Arial"/>
              <w:sz w:val="14"/>
              <w:szCs w:val="14"/>
              <w:lang w:val="fr-FR"/>
            </w:rPr>
            <w:t xml:space="preserve"> de la carrera de </w:t>
          </w:r>
          <w:r w:rsidR="00F561FF" w:rsidRPr="0000775B">
            <w:rPr>
              <w:rFonts w:ascii="Arial" w:hAnsi="Arial" w:cs="Arial"/>
              <w:sz w:val="14"/>
              <w:szCs w:val="14"/>
              <w:lang w:val="fr-FR"/>
            </w:rPr>
            <w:t>Finanzas</w:t>
          </w:r>
        </w:p>
      </w:tc>
      <w:tc>
        <w:tcPr>
          <w:tcW w:w="5456" w:type="dxa"/>
        </w:tcPr>
        <w:p w:rsidR="00F03B9F" w:rsidRPr="0000775B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00775B">
            <w:rPr>
              <w:rFonts w:ascii="Arial" w:hAnsi="Arial" w:cs="Arial"/>
              <w:sz w:val="14"/>
              <w:szCs w:val="14"/>
              <w:lang w:val="fr-FR"/>
            </w:rPr>
            <w:t xml:space="preserve">Comité de </w:t>
          </w:r>
          <w:proofErr w:type="spellStart"/>
          <w:r w:rsidRPr="0000775B">
            <w:rPr>
              <w:rFonts w:ascii="Arial" w:hAnsi="Arial" w:cs="Arial"/>
              <w:sz w:val="14"/>
              <w:szCs w:val="14"/>
              <w:lang w:val="fr-FR"/>
            </w:rPr>
            <w:t>Titulación</w:t>
          </w:r>
          <w:proofErr w:type="spellEnd"/>
          <w:r w:rsidRPr="0000775B">
            <w:rPr>
              <w:rFonts w:ascii="Arial" w:hAnsi="Arial" w:cs="Arial"/>
              <w:sz w:val="14"/>
              <w:szCs w:val="14"/>
              <w:lang w:val="fr-FR"/>
            </w:rPr>
            <w:t xml:space="preserve"> de FACEA </w:t>
          </w:r>
        </w:p>
      </w:tc>
    </w:tr>
    <w:tr w:rsidR="0000775B" w:rsidRPr="0000775B" w:rsidTr="00F03B9F">
      <w:trPr>
        <w:cantSplit/>
        <w:trHeight w:val="272"/>
        <w:jc w:val="center"/>
      </w:trPr>
      <w:tc>
        <w:tcPr>
          <w:tcW w:w="5093" w:type="dxa"/>
          <w:vAlign w:val="bottom"/>
        </w:tcPr>
        <w:p w:rsidR="00F03B9F" w:rsidRPr="0000775B" w:rsidRDefault="00F03B9F" w:rsidP="00242FA1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00775B">
            <w:rPr>
              <w:rFonts w:ascii="Arial" w:hAnsi="Arial" w:cs="Arial"/>
              <w:sz w:val="14"/>
              <w:szCs w:val="14"/>
            </w:rPr>
            <w:t xml:space="preserve">Fecha: </w:t>
          </w:r>
          <w:r w:rsidR="00242FA1">
            <w:rPr>
              <w:rFonts w:ascii="Arial" w:hAnsi="Arial" w:cs="Arial"/>
              <w:sz w:val="14"/>
              <w:szCs w:val="14"/>
            </w:rPr>
            <w:t>Mayo</w:t>
          </w:r>
          <w:r w:rsidR="009B3F6B">
            <w:rPr>
              <w:rFonts w:ascii="Arial" w:hAnsi="Arial" w:cs="Arial"/>
              <w:sz w:val="14"/>
              <w:szCs w:val="14"/>
            </w:rPr>
            <w:t xml:space="preserve"> </w:t>
          </w:r>
          <w:r w:rsidR="00242FA1">
            <w:rPr>
              <w:rFonts w:ascii="Arial" w:hAnsi="Arial" w:cs="Arial"/>
              <w:sz w:val="14"/>
              <w:szCs w:val="14"/>
            </w:rPr>
            <w:t>2018</w:t>
          </w:r>
        </w:p>
      </w:tc>
      <w:tc>
        <w:tcPr>
          <w:tcW w:w="5456" w:type="dxa"/>
          <w:vAlign w:val="bottom"/>
        </w:tcPr>
        <w:p w:rsidR="00F03B9F" w:rsidRPr="0000775B" w:rsidRDefault="00F03B9F" w:rsidP="00242FA1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00775B">
            <w:rPr>
              <w:rFonts w:ascii="Arial" w:hAnsi="Arial" w:cs="Arial"/>
              <w:sz w:val="14"/>
              <w:szCs w:val="14"/>
            </w:rPr>
            <w:t xml:space="preserve">Fecha: </w:t>
          </w:r>
        </w:p>
      </w:tc>
    </w:tr>
  </w:tbl>
  <w:p w:rsidR="00640576" w:rsidRDefault="0064057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576" w:rsidRPr="00F561FF" w:rsidRDefault="00640576" w:rsidP="00F03B9F">
    <w:pPr>
      <w:pStyle w:val="Piedepgina"/>
      <w:pBdr>
        <w:top w:val="single" w:sz="4" w:space="1" w:color="auto"/>
      </w:pBdr>
      <w:rPr>
        <w:b/>
        <w:i/>
        <w:sz w:val="14"/>
        <w:szCs w:val="14"/>
      </w:rPr>
    </w:pPr>
    <w:r w:rsidRPr="00F561FF">
      <w:rPr>
        <w:i/>
        <w:sz w:val="14"/>
        <w:szCs w:val="14"/>
      </w:rPr>
      <w:t xml:space="preserve">Guía del estudiante- </w:t>
    </w:r>
    <w:r w:rsidRPr="00F561FF">
      <w:rPr>
        <w:b/>
        <w:i/>
        <w:sz w:val="14"/>
        <w:szCs w:val="14"/>
      </w:rPr>
      <w:t xml:space="preserve">Ingeniería Comercial mención </w:t>
    </w:r>
    <w:r w:rsidR="00F03B9F" w:rsidRPr="00F561FF">
      <w:rPr>
        <w:b/>
        <w:i/>
        <w:sz w:val="14"/>
        <w:szCs w:val="14"/>
      </w:rPr>
      <w:t>Finanzas</w:t>
    </w:r>
  </w:p>
  <w:p w:rsidR="00F03B9F" w:rsidRPr="00F561FF" w:rsidRDefault="00CC3A5C" w:rsidP="00F03B9F">
    <w:pPr>
      <w:pStyle w:val="Piedepgina"/>
      <w:pBdr>
        <w:top w:val="single" w:sz="4" w:space="1" w:color="auto"/>
      </w:pBdr>
      <w:rPr>
        <w:i/>
        <w:sz w:val="14"/>
        <w:szCs w:val="14"/>
      </w:rPr>
    </w:pPr>
    <w:r>
      <w:rPr>
        <w:i/>
        <w:sz w:val="14"/>
        <w:szCs w:val="14"/>
      </w:rPr>
      <w:t xml:space="preserve">Escuela de Negocios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C32" w:rsidRDefault="004F4C32" w:rsidP="000E46FE">
      <w:pPr>
        <w:spacing w:after="0" w:line="240" w:lineRule="auto"/>
      </w:pPr>
      <w:r>
        <w:separator/>
      </w:r>
    </w:p>
  </w:footnote>
  <w:footnote w:type="continuationSeparator" w:id="0">
    <w:p w:rsidR="004F4C32" w:rsidRDefault="004F4C32" w:rsidP="000E4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35" w:type="pct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00"/>
      <w:gridCol w:w="3750"/>
      <w:gridCol w:w="1689"/>
      <w:gridCol w:w="1223"/>
    </w:tblGrid>
    <w:tr w:rsidR="00F03B9F" w:rsidRPr="00A53507" w:rsidTr="00B063F6">
      <w:trPr>
        <w:cantSplit/>
        <w:trHeight w:val="254"/>
        <w:jc w:val="center"/>
      </w:trPr>
      <w:tc>
        <w:tcPr>
          <w:tcW w:w="1754" w:type="pct"/>
          <w:vMerge w:val="restart"/>
        </w:tcPr>
        <w:p w:rsidR="00F03B9F" w:rsidRPr="00A53507" w:rsidRDefault="00F03B9F" w:rsidP="00EF2AC0">
          <w:pPr>
            <w:spacing w:before="120" w:after="0"/>
            <w:jc w:val="center"/>
            <w:rPr>
              <w:rFonts w:ascii="Times New Roman" w:hAnsi="Times New Roman" w:cs="Times New Roman"/>
              <w:b/>
              <w:sz w:val="18"/>
              <w:szCs w:val="20"/>
            </w:rPr>
          </w:pPr>
          <w:r w:rsidRPr="00A53507">
            <w:rPr>
              <w:noProof/>
              <w:sz w:val="18"/>
              <w:lang w:eastAsia="es-EC"/>
            </w:rPr>
            <w:drawing>
              <wp:inline distT="0" distB="0" distL="0" distR="0" wp14:anchorId="73C3A018" wp14:editId="32E1A9F0">
                <wp:extent cx="854015" cy="500332"/>
                <wp:effectExtent l="0" t="0" r="3810" b="0"/>
                <wp:docPr id="3" name="Imagen 3" descr="cid:C383ED60-1339-4218-97DC-94743D6F934C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cid:C383ED60-1339-4218-97DC-94743D6F934C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502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pct"/>
          <w:vAlign w:val="center"/>
        </w:tcPr>
        <w:p w:rsidR="00F03B9F" w:rsidRPr="00A53507" w:rsidRDefault="00F03B9F" w:rsidP="00B22BBD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>EXAMEN DE TITULACIÓN</w:t>
          </w:r>
        </w:p>
      </w:tc>
      <w:tc>
        <w:tcPr>
          <w:tcW w:w="823" w:type="pct"/>
          <w:vAlign w:val="center"/>
        </w:tcPr>
        <w:p w:rsidR="00F03B9F" w:rsidRPr="00A53507" w:rsidRDefault="00F03B9F" w:rsidP="00E61F70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Código:</w:t>
          </w:r>
          <w:r w:rsidRPr="00A53507">
            <w:rPr>
              <w:rFonts w:ascii="Times New Roman" w:hAnsi="Times New Roman"/>
              <w:sz w:val="18"/>
              <w:lang w:val="fr-FR"/>
            </w:rPr>
            <w:t>GAC.0010</w:t>
          </w:r>
        </w:p>
      </w:tc>
      <w:tc>
        <w:tcPr>
          <w:tcW w:w="596" w:type="pct"/>
          <w:vAlign w:val="center"/>
        </w:tcPr>
        <w:p w:rsidR="00F03B9F" w:rsidRPr="00A53507" w:rsidRDefault="00F03B9F" w:rsidP="008B3E0D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Versión: 1</w:t>
          </w:r>
        </w:p>
      </w:tc>
    </w:tr>
    <w:tr w:rsidR="00F03B9F" w:rsidRPr="00A53507" w:rsidTr="000522DB">
      <w:trPr>
        <w:cantSplit/>
        <w:trHeight w:val="1009"/>
        <w:jc w:val="center"/>
      </w:trPr>
      <w:tc>
        <w:tcPr>
          <w:tcW w:w="1754" w:type="pct"/>
          <w:vMerge/>
          <w:tcBorders>
            <w:bottom w:val="single" w:sz="8" w:space="0" w:color="auto"/>
          </w:tcBorders>
        </w:tcPr>
        <w:p w:rsidR="00F03B9F" w:rsidRPr="00A53507" w:rsidRDefault="00F03B9F" w:rsidP="004A300E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</w:p>
      </w:tc>
      <w:tc>
        <w:tcPr>
          <w:tcW w:w="1827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F03B9F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 xml:space="preserve">Guía que detalla la información para rendir el examen </w:t>
          </w:r>
          <w:proofErr w:type="spellStart"/>
          <w:r>
            <w:rPr>
              <w:rFonts w:ascii="Times New Roman" w:hAnsi="Times New Roman"/>
              <w:sz w:val="18"/>
            </w:rPr>
            <w:t>complexivo</w:t>
          </w:r>
          <w:proofErr w:type="spellEnd"/>
        </w:p>
      </w:tc>
      <w:tc>
        <w:tcPr>
          <w:tcW w:w="823" w:type="pct"/>
          <w:tcBorders>
            <w:bottom w:val="single" w:sz="8" w:space="0" w:color="auto"/>
          </w:tcBorders>
          <w:vAlign w:val="center"/>
        </w:tcPr>
        <w:p w:rsidR="00F03B9F" w:rsidRPr="007856FC" w:rsidRDefault="00F03B9F" w:rsidP="00F03B9F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7856FC">
            <w:rPr>
              <w:rFonts w:ascii="Times New Roman" w:hAnsi="Times New Roman"/>
              <w:sz w:val="18"/>
              <w:szCs w:val="18"/>
            </w:rPr>
            <w:t>Fecha implementación</w:t>
          </w:r>
          <w:r w:rsidRPr="007856FC">
            <w:rPr>
              <w:rFonts w:ascii="Times New Roman" w:hAnsi="Times New Roman"/>
              <w:sz w:val="18"/>
            </w:rPr>
            <w:t xml:space="preserve">: </w:t>
          </w:r>
          <w:r w:rsidR="00242FA1">
            <w:rPr>
              <w:rFonts w:ascii="Times New Roman" w:hAnsi="Times New Roman"/>
              <w:sz w:val="18"/>
            </w:rPr>
            <w:t>Agosto de 2018</w:t>
          </w:r>
        </w:p>
      </w:tc>
      <w:tc>
        <w:tcPr>
          <w:tcW w:w="596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1A7D59">
          <w:pPr>
            <w:pStyle w:val="Encabezado"/>
            <w:jc w:val="left"/>
            <w:rPr>
              <w:rFonts w:ascii="Times New Roman" w:hAnsi="Times New Roman"/>
              <w:snapToGrid w:val="0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 xml:space="preserve">Página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PAGE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CC3A5C">
            <w:rPr>
              <w:rFonts w:ascii="Times New Roman" w:hAnsi="Times New Roman"/>
              <w:noProof/>
              <w:snapToGrid w:val="0"/>
              <w:sz w:val="18"/>
            </w:rPr>
            <w:t>4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  <w:r w:rsidRPr="00A53507">
            <w:rPr>
              <w:rFonts w:ascii="Times New Roman" w:hAnsi="Times New Roman"/>
              <w:snapToGrid w:val="0"/>
              <w:sz w:val="18"/>
            </w:rPr>
            <w:t xml:space="preserve"> de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NUMPAGES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CC3A5C">
            <w:rPr>
              <w:rFonts w:ascii="Times New Roman" w:hAnsi="Times New Roman"/>
              <w:noProof/>
              <w:snapToGrid w:val="0"/>
              <w:sz w:val="18"/>
            </w:rPr>
            <w:t>10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</w:p>
      </w:tc>
    </w:tr>
  </w:tbl>
  <w:p w:rsidR="00640576" w:rsidRDefault="006405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A4910"/>
    <w:multiLevelType w:val="hybridMultilevel"/>
    <w:tmpl w:val="29C036C6"/>
    <w:lvl w:ilvl="0" w:tplc="8A64A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14847"/>
    <w:multiLevelType w:val="hybridMultilevel"/>
    <w:tmpl w:val="03E264B6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164A5"/>
    <w:multiLevelType w:val="hybridMultilevel"/>
    <w:tmpl w:val="91D07E86"/>
    <w:lvl w:ilvl="0" w:tplc="5E1820C2">
      <w:start w:val="1"/>
      <w:numFmt w:val="bullet"/>
      <w:pStyle w:val="APACUERPODETEX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20D5B"/>
    <w:multiLevelType w:val="multilevel"/>
    <w:tmpl w:val="5802A6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b/>
      </w:rPr>
    </w:lvl>
  </w:abstractNum>
  <w:abstractNum w:abstractNumId="4">
    <w:nsid w:val="48471868"/>
    <w:multiLevelType w:val="hybridMultilevel"/>
    <w:tmpl w:val="82067F7E"/>
    <w:lvl w:ilvl="0" w:tplc="D1EE425E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0F2204F"/>
    <w:multiLevelType w:val="hybridMultilevel"/>
    <w:tmpl w:val="83666EF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4C0285"/>
    <w:multiLevelType w:val="hybridMultilevel"/>
    <w:tmpl w:val="799A6586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03BBE"/>
    <w:multiLevelType w:val="hybridMultilevel"/>
    <w:tmpl w:val="696EF778"/>
    <w:lvl w:ilvl="0" w:tplc="70C4A40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2511DB"/>
    <w:multiLevelType w:val="hybridMultilevel"/>
    <w:tmpl w:val="E8405B6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9A385B"/>
    <w:multiLevelType w:val="hybridMultilevel"/>
    <w:tmpl w:val="5A92F8A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8"/>
  </w:num>
  <w:num w:numId="5">
    <w:abstractNumId w:val="4"/>
  </w:num>
  <w:num w:numId="6">
    <w:abstractNumId w:val="6"/>
  </w:num>
  <w:num w:numId="7">
    <w:abstractNumId w:val="0"/>
  </w:num>
  <w:num w:numId="8">
    <w:abstractNumId w:val="9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B5A"/>
    <w:rsid w:val="00002968"/>
    <w:rsid w:val="00005917"/>
    <w:rsid w:val="0000775B"/>
    <w:rsid w:val="0002220C"/>
    <w:rsid w:val="000234EE"/>
    <w:rsid w:val="000350DD"/>
    <w:rsid w:val="0003532B"/>
    <w:rsid w:val="0004449D"/>
    <w:rsid w:val="00047A1A"/>
    <w:rsid w:val="00053E96"/>
    <w:rsid w:val="0006034B"/>
    <w:rsid w:val="00067A60"/>
    <w:rsid w:val="00071760"/>
    <w:rsid w:val="00076F9A"/>
    <w:rsid w:val="00081995"/>
    <w:rsid w:val="00085CCB"/>
    <w:rsid w:val="0009245D"/>
    <w:rsid w:val="00094A22"/>
    <w:rsid w:val="000C4482"/>
    <w:rsid w:val="000D404C"/>
    <w:rsid w:val="000D40D9"/>
    <w:rsid w:val="000E4554"/>
    <w:rsid w:val="000E46FE"/>
    <w:rsid w:val="00102AA2"/>
    <w:rsid w:val="001130F0"/>
    <w:rsid w:val="00113584"/>
    <w:rsid w:val="00117295"/>
    <w:rsid w:val="00121277"/>
    <w:rsid w:val="00122B5C"/>
    <w:rsid w:val="00127319"/>
    <w:rsid w:val="00136757"/>
    <w:rsid w:val="001458DB"/>
    <w:rsid w:val="00146460"/>
    <w:rsid w:val="001464A4"/>
    <w:rsid w:val="0015009E"/>
    <w:rsid w:val="0015254C"/>
    <w:rsid w:val="001531C0"/>
    <w:rsid w:val="00163C2C"/>
    <w:rsid w:val="00167DC5"/>
    <w:rsid w:val="00174479"/>
    <w:rsid w:val="00187E99"/>
    <w:rsid w:val="001A4CC0"/>
    <w:rsid w:val="001A61E8"/>
    <w:rsid w:val="001A7836"/>
    <w:rsid w:val="001A7D59"/>
    <w:rsid w:val="001C6610"/>
    <w:rsid w:val="001E2A57"/>
    <w:rsid w:val="001F1165"/>
    <w:rsid w:val="00204581"/>
    <w:rsid w:val="002064BD"/>
    <w:rsid w:val="00206A3A"/>
    <w:rsid w:val="00206E56"/>
    <w:rsid w:val="00211F7D"/>
    <w:rsid w:val="00220379"/>
    <w:rsid w:val="002255A7"/>
    <w:rsid w:val="0023637C"/>
    <w:rsid w:val="00242FA1"/>
    <w:rsid w:val="00250CD6"/>
    <w:rsid w:val="00253FE5"/>
    <w:rsid w:val="0026012D"/>
    <w:rsid w:val="00262B5A"/>
    <w:rsid w:val="00266BFE"/>
    <w:rsid w:val="00272008"/>
    <w:rsid w:val="00272EE5"/>
    <w:rsid w:val="00280B4F"/>
    <w:rsid w:val="00287372"/>
    <w:rsid w:val="002873DA"/>
    <w:rsid w:val="002A55BD"/>
    <w:rsid w:val="002B351C"/>
    <w:rsid w:val="002B640B"/>
    <w:rsid w:val="002C2611"/>
    <w:rsid w:val="002D6018"/>
    <w:rsid w:val="002E2724"/>
    <w:rsid w:val="002E35C8"/>
    <w:rsid w:val="002E49A5"/>
    <w:rsid w:val="003057FA"/>
    <w:rsid w:val="00306687"/>
    <w:rsid w:val="00314EF1"/>
    <w:rsid w:val="00315263"/>
    <w:rsid w:val="00322636"/>
    <w:rsid w:val="003443FF"/>
    <w:rsid w:val="00352CD7"/>
    <w:rsid w:val="0035573F"/>
    <w:rsid w:val="00362DED"/>
    <w:rsid w:val="00364EDE"/>
    <w:rsid w:val="00376FF2"/>
    <w:rsid w:val="00377560"/>
    <w:rsid w:val="00377D6B"/>
    <w:rsid w:val="00384EAA"/>
    <w:rsid w:val="003870FB"/>
    <w:rsid w:val="00390E87"/>
    <w:rsid w:val="00391FF7"/>
    <w:rsid w:val="003924EA"/>
    <w:rsid w:val="003A1615"/>
    <w:rsid w:val="003A7A53"/>
    <w:rsid w:val="003B11CA"/>
    <w:rsid w:val="003B29A5"/>
    <w:rsid w:val="003C3DD3"/>
    <w:rsid w:val="003F0A14"/>
    <w:rsid w:val="0040154A"/>
    <w:rsid w:val="004145DC"/>
    <w:rsid w:val="004206AC"/>
    <w:rsid w:val="00434C17"/>
    <w:rsid w:val="0044212F"/>
    <w:rsid w:val="0044522F"/>
    <w:rsid w:val="00484D60"/>
    <w:rsid w:val="00485063"/>
    <w:rsid w:val="004A300E"/>
    <w:rsid w:val="004A40DD"/>
    <w:rsid w:val="004A7EF0"/>
    <w:rsid w:val="004B503E"/>
    <w:rsid w:val="004C2184"/>
    <w:rsid w:val="004C471D"/>
    <w:rsid w:val="004D20EC"/>
    <w:rsid w:val="004D2FF6"/>
    <w:rsid w:val="004D70B0"/>
    <w:rsid w:val="004E0BEE"/>
    <w:rsid w:val="004F4C32"/>
    <w:rsid w:val="004F5E04"/>
    <w:rsid w:val="004F79F1"/>
    <w:rsid w:val="0051652D"/>
    <w:rsid w:val="00520E91"/>
    <w:rsid w:val="00525CB2"/>
    <w:rsid w:val="005375C5"/>
    <w:rsid w:val="0054174E"/>
    <w:rsid w:val="00544933"/>
    <w:rsid w:val="00546624"/>
    <w:rsid w:val="005600B5"/>
    <w:rsid w:val="005633AA"/>
    <w:rsid w:val="005638B5"/>
    <w:rsid w:val="005664FE"/>
    <w:rsid w:val="005712F3"/>
    <w:rsid w:val="00575039"/>
    <w:rsid w:val="00580119"/>
    <w:rsid w:val="005841F9"/>
    <w:rsid w:val="005A0E6E"/>
    <w:rsid w:val="005A167D"/>
    <w:rsid w:val="005A78ED"/>
    <w:rsid w:val="005C37F0"/>
    <w:rsid w:val="005D3FD8"/>
    <w:rsid w:val="005D4FC0"/>
    <w:rsid w:val="005E1BE8"/>
    <w:rsid w:val="005F0E8D"/>
    <w:rsid w:val="005F1EF7"/>
    <w:rsid w:val="005F3B4D"/>
    <w:rsid w:val="005F6F23"/>
    <w:rsid w:val="00602BCB"/>
    <w:rsid w:val="00603D7E"/>
    <w:rsid w:val="00611D7D"/>
    <w:rsid w:val="00614005"/>
    <w:rsid w:val="0061664C"/>
    <w:rsid w:val="00620804"/>
    <w:rsid w:val="00620ED0"/>
    <w:rsid w:val="00622B82"/>
    <w:rsid w:val="00625250"/>
    <w:rsid w:val="00630C42"/>
    <w:rsid w:val="00636917"/>
    <w:rsid w:val="00640576"/>
    <w:rsid w:val="00641DAB"/>
    <w:rsid w:val="0064222F"/>
    <w:rsid w:val="00657AEC"/>
    <w:rsid w:val="00671263"/>
    <w:rsid w:val="00672A03"/>
    <w:rsid w:val="00674BEF"/>
    <w:rsid w:val="00675C59"/>
    <w:rsid w:val="0068155E"/>
    <w:rsid w:val="00683B59"/>
    <w:rsid w:val="00684173"/>
    <w:rsid w:val="006A1D1A"/>
    <w:rsid w:val="006A4287"/>
    <w:rsid w:val="006B24BC"/>
    <w:rsid w:val="006B789B"/>
    <w:rsid w:val="006C5500"/>
    <w:rsid w:val="006D08DF"/>
    <w:rsid w:val="006D199F"/>
    <w:rsid w:val="006D298C"/>
    <w:rsid w:val="006D307B"/>
    <w:rsid w:val="006E16F6"/>
    <w:rsid w:val="006F5888"/>
    <w:rsid w:val="00707813"/>
    <w:rsid w:val="00716D3E"/>
    <w:rsid w:val="00734752"/>
    <w:rsid w:val="00737639"/>
    <w:rsid w:val="0074154F"/>
    <w:rsid w:val="00741F9C"/>
    <w:rsid w:val="00743BF4"/>
    <w:rsid w:val="00765627"/>
    <w:rsid w:val="00780E84"/>
    <w:rsid w:val="00784B8B"/>
    <w:rsid w:val="007856FC"/>
    <w:rsid w:val="007A584E"/>
    <w:rsid w:val="007D14F8"/>
    <w:rsid w:val="007D2DED"/>
    <w:rsid w:val="007D53BE"/>
    <w:rsid w:val="007E7122"/>
    <w:rsid w:val="007E7C16"/>
    <w:rsid w:val="00800C59"/>
    <w:rsid w:val="00802BA1"/>
    <w:rsid w:val="00804EE2"/>
    <w:rsid w:val="008223D7"/>
    <w:rsid w:val="00822E30"/>
    <w:rsid w:val="0082440E"/>
    <w:rsid w:val="00830AFF"/>
    <w:rsid w:val="008379B7"/>
    <w:rsid w:val="008403B3"/>
    <w:rsid w:val="00841503"/>
    <w:rsid w:val="00842112"/>
    <w:rsid w:val="00850FCD"/>
    <w:rsid w:val="00856221"/>
    <w:rsid w:val="008637A7"/>
    <w:rsid w:val="008640C6"/>
    <w:rsid w:val="00866DE9"/>
    <w:rsid w:val="00876FCB"/>
    <w:rsid w:val="0087705D"/>
    <w:rsid w:val="0088285B"/>
    <w:rsid w:val="0089085B"/>
    <w:rsid w:val="008B0B12"/>
    <w:rsid w:val="008B3E0D"/>
    <w:rsid w:val="008B49D5"/>
    <w:rsid w:val="008B5812"/>
    <w:rsid w:val="008B6F33"/>
    <w:rsid w:val="008C0D19"/>
    <w:rsid w:val="008C7063"/>
    <w:rsid w:val="008D241E"/>
    <w:rsid w:val="008D43B4"/>
    <w:rsid w:val="008D4F32"/>
    <w:rsid w:val="008D5A3B"/>
    <w:rsid w:val="008D7159"/>
    <w:rsid w:val="00905A67"/>
    <w:rsid w:val="00925AA1"/>
    <w:rsid w:val="009318EF"/>
    <w:rsid w:val="0093316A"/>
    <w:rsid w:val="009601B8"/>
    <w:rsid w:val="00960796"/>
    <w:rsid w:val="00974542"/>
    <w:rsid w:val="00977C7C"/>
    <w:rsid w:val="0098553C"/>
    <w:rsid w:val="0099282F"/>
    <w:rsid w:val="009A412B"/>
    <w:rsid w:val="009A4448"/>
    <w:rsid w:val="009A67DC"/>
    <w:rsid w:val="009B056C"/>
    <w:rsid w:val="009B3F6B"/>
    <w:rsid w:val="009B5A21"/>
    <w:rsid w:val="009C1542"/>
    <w:rsid w:val="009C51A4"/>
    <w:rsid w:val="009D3A31"/>
    <w:rsid w:val="009E4AB4"/>
    <w:rsid w:val="009E7CA2"/>
    <w:rsid w:val="009F0E7A"/>
    <w:rsid w:val="00A00A2D"/>
    <w:rsid w:val="00A03AF1"/>
    <w:rsid w:val="00A041A8"/>
    <w:rsid w:val="00A078C3"/>
    <w:rsid w:val="00A115ED"/>
    <w:rsid w:val="00A25670"/>
    <w:rsid w:val="00A278B5"/>
    <w:rsid w:val="00A33FB6"/>
    <w:rsid w:val="00A35C1F"/>
    <w:rsid w:val="00A53507"/>
    <w:rsid w:val="00A62876"/>
    <w:rsid w:val="00A71F95"/>
    <w:rsid w:val="00A73AA4"/>
    <w:rsid w:val="00A809A8"/>
    <w:rsid w:val="00A9264C"/>
    <w:rsid w:val="00A95703"/>
    <w:rsid w:val="00AD0412"/>
    <w:rsid w:val="00AF6A71"/>
    <w:rsid w:val="00AF6D2E"/>
    <w:rsid w:val="00B02D4D"/>
    <w:rsid w:val="00B05D27"/>
    <w:rsid w:val="00B063F6"/>
    <w:rsid w:val="00B12D1D"/>
    <w:rsid w:val="00B13953"/>
    <w:rsid w:val="00B22BBD"/>
    <w:rsid w:val="00B23988"/>
    <w:rsid w:val="00B26B57"/>
    <w:rsid w:val="00B2741D"/>
    <w:rsid w:val="00B34B50"/>
    <w:rsid w:val="00B479F5"/>
    <w:rsid w:val="00B712B3"/>
    <w:rsid w:val="00B85413"/>
    <w:rsid w:val="00B879CC"/>
    <w:rsid w:val="00B952EF"/>
    <w:rsid w:val="00BB011F"/>
    <w:rsid w:val="00BB2C9A"/>
    <w:rsid w:val="00BB4B79"/>
    <w:rsid w:val="00BD5814"/>
    <w:rsid w:val="00BD6891"/>
    <w:rsid w:val="00BE0AF7"/>
    <w:rsid w:val="00BE35FB"/>
    <w:rsid w:val="00BE3F74"/>
    <w:rsid w:val="00BE434A"/>
    <w:rsid w:val="00BE43E0"/>
    <w:rsid w:val="00C03526"/>
    <w:rsid w:val="00C06C9B"/>
    <w:rsid w:val="00C113EA"/>
    <w:rsid w:val="00C16193"/>
    <w:rsid w:val="00C23C6C"/>
    <w:rsid w:val="00C32EB5"/>
    <w:rsid w:val="00C4347D"/>
    <w:rsid w:val="00C51BA6"/>
    <w:rsid w:val="00C53B0B"/>
    <w:rsid w:val="00C638EE"/>
    <w:rsid w:val="00C676F3"/>
    <w:rsid w:val="00C74B98"/>
    <w:rsid w:val="00C8743B"/>
    <w:rsid w:val="00C876B0"/>
    <w:rsid w:val="00C9239A"/>
    <w:rsid w:val="00C96F02"/>
    <w:rsid w:val="00CA588E"/>
    <w:rsid w:val="00CA774E"/>
    <w:rsid w:val="00CA7910"/>
    <w:rsid w:val="00CB76E2"/>
    <w:rsid w:val="00CC3A5C"/>
    <w:rsid w:val="00CC405F"/>
    <w:rsid w:val="00CC79F8"/>
    <w:rsid w:val="00CE772B"/>
    <w:rsid w:val="00CF114E"/>
    <w:rsid w:val="00D01274"/>
    <w:rsid w:val="00D01439"/>
    <w:rsid w:val="00D071F3"/>
    <w:rsid w:val="00D2414F"/>
    <w:rsid w:val="00D302ED"/>
    <w:rsid w:val="00D3151D"/>
    <w:rsid w:val="00D32A01"/>
    <w:rsid w:val="00D51AFC"/>
    <w:rsid w:val="00D51BD4"/>
    <w:rsid w:val="00D535FA"/>
    <w:rsid w:val="00D539EE"/>
    <w:rsid w:val="00D6349E"/>
    <w:rsid w:val="00D63774"/>
    <w:rsid w:val="00D67BF9"/>
    <w:rsid w:val="00D76981"/>
    <w:rsid w:val="00D85D0A"/>
    <w:rsid w:val="00D86AAB"/>
    <w:rsid w:val="00D90D35"/>
    <w:rsid w:val="00D93CB1"/>
    <w:rsid w:val="00D96BD4"/>
    <w:rsid w:val="00DB2F10"/>
    <w:rsid w:val="00DB6310"/>
    <w:rsid w:val="00DC5ADF"/>
    <w:rsid w:val="00DE6813"/>
    <w:rsid w:val="00E10BB3"/>
    <w:rsid w:val="00E15753"/>
    <w:rsid w:val="00E22FD5"/>
    <w:rsid w:val="00E23762"/>
    <w:rsid w:val="00E31703"/>
    <w:rsid w:val="00E4362D"/>
    <w:rsid w:val="00E47CF2"/>
    <w:rsid w:val="00E53F87"/>
    <w:rsid w:val="00E55616"/>
    <w:rsid w:val="00E61F70"/>
    <w:rsid w:val="00E64BFB"/>
    <w:rsid w:val="00E735BE"/>
    <w:rsid w:val="00E8274D"/>
    <w:rsid w:val="00E9490B"/>
    <w:rsid w:val="00EA3111"/>
    <w:rsid w:val="00ED54AC"/>
    <w:rsid w:val="00EE5675"/>
    <w:rsid w:val="00EF2AC0"/>
    <w:rsid w:val="00F00C1D"/>
    <w:rsid w:val="00F013CC"/>
    <w:rsid w:val="00F03B9F"/>
    <w:rsid w:val="00F15342"/>
    <w:rsid w:val="00F17778"/>
    <w:rsid w:val="00F21B09"/>
    <w:rsid w:val="00F31D6B"/>
    <w:rsid w:val="00F4477A"/>
    <w:rsid w:val="00F561FF"/>
    <w:rsid w:val="00F73C79"/>
    <w:rsid w:val="00F8760C"/>
    <w:rsid w:val="00F907E8"/>
    <w:rsid w:val="00F94872"/>
    <w:rsid w:val="00FA22D8"/>
    <w:rsid w:val="00FB41BC"/>
    <w:rsid w:val="00FB7021"/>
    <w:rsid w:val="00FC66AC"/>
    <w:rsid w:val="00FC67DE"/>
    <w:rsid w:val="00FD5B2B"/>
    <w:rsid w:val="00FF4017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9"/>
    <w:qFormat/>
    <w:rsid w:val="006B24BC"/>
    <w:pPr>
      <w:spacing w:before="100" w:beforeAutospacing="1" w:after="100" w:afterAutospacing="1" w:line="240" w:lineRule="auto"/>
      <w:outlineLvl w:val="0"/>
    </w:pPr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0E7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4"/>
      <w:szCs w:val="28"/>
      <w:lang w:val="x-none"/>
    </w:rPr>
  </w:style>
  <w:style w:type="paragraph" w:styleId="Ttulo3">
    <w:name w:val="heading 3"/>
    <w:basedOn w:val="Default"/>
    <w:next w:val="Default"/>
    <w:link w:val="Ttulo3Car"/>
    <w:uiPriority w:val="99"/>
    <w:qFormat/>
    <w:rsid w:val="00580119"/>
    <w:pPr>
      <w:outlineLvl w:val="2"/>
    </w:pPr>
    <w:rPr>
      <w:rFonts w:cstheme="minorBidi"/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B24BC"/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character" w:customStyle="1" w:styleId="Ttulo2Car">
    <w:name w:val="Título 2 Car"/>
    <w:link w:val="Ttulo2"/>
    <w:uiPriority w:val="9"/>
    <w:rsid w:val="009F0E7A"/>
    <w:rPr>
      <w:rFonts w:ascii="Arial" w:eastAsia="Times New Roman" w:hAnsi="Arial"/>
      <w:b/>
      <w:bCs/>
      <w:i/>
      <w:iCs/>
      <w:sz w:val="24"/>
      <w:szCs w:val="28"/>
      <w:lang w:val="x-none"/>
    </w:rPr>
  </w:style>
  <w:style w:type="character" w:styleId="Hipervnculo">
    <w:name w:val="Hyperlink"/>
    <w:basedOn w:val="Fuentedeprrafopredeter"/>
    <w:uiPriority w:val="99"/>
    <w:unhideWhenUsed/>
    <w:rsid w:val="00262B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3Car">
    <w:name w:val="Título 3 Car"/>
    <w:basedOn w:val="Fuentedeprrafopredeter"/>
    <w:link w:val="Ttulo3"/>
    <w:uiPriority w:val="99"/>
    <w:rsid w:val="00580119"/>
    <w:rPr>
      <w:rFonts w:ascii="HMKMKL+TimesNewRoman,Bold" w:hAnsi="HMKMKL+TimesNewRoman,Bold"/>
      <w:sz w:val="24"/>
      <w:szCs w:val="24"/>
    </w:rPr>
  </w:style>
  <w:style w:type="paragraph" w:customStyle="1" w:styleId="Default">
    <w:name w:val="Default"/>
    <w:rsid w:val="00580119"/>
    <w:pPr>
      <w:autoSpaceDE w:val="0"/>
      <w:autoSpaceDN w:val="0"/>
      <w:adjustRightInd w:val="0"/>
      <w:spacing w:after="0" w:line="240" w:lineRule="auto"/>
    </w:pPr>
    <w:rPr>
      <w:rFonts w:ascii="HMKMKL+TimesNewRoman,Bold" w:hAnsi="HMKMKL+TimesNewRoman,Bold" w:cs="HMKMKL+TimesNewRoman,Bold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E7C16"/>
    <w:rPr>
      <w:b/>
      <w:bCs/>
    </w:rPr>
  </w:style>
  <w:style w:type="paragraph" w:styleId="Prrafodelista">
    <w:name w:val="List Paragraph"/>
    <w:basedOn w:val="Normal"/>
    <w:uiPriority w:val="34"/>
    <w:qFormat/>
    <w:rsid w:val="006B789B"/>
    <w:pPr>
      <w:ind w:left="720"/>
      <w:contextualSpacing/>
    </w:pPr>
  </w:style>
  <w:style w:type="paragraph" w:styleId="Encabezado">
    <w:name w:val="header"/>
    <w:basedOn w:val="Normal"/>
    <w:link w:val="EncabezadoCar"/>
    <w:rsid w:val="000E46FE"/>
    <w:pPr>
      <w:spacing w:before="80" w:after="8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E46FE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E4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6FE"/>
  </w:style>
  <w:style w:type="paragraph" w:styleId="Ttulo">
    <w:name w:val="Title"/>
    <w:basedOn w:val="Normal"/>
    <w:next w:val="Normal"/>
    <w:link w:val="TtuloCar"/>
    <w:uiPriority w:val="10"/>
    <w:qFormat/>
    <w:rsid w:val="00B71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71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paragraph" w:customStyle="1" w:styleId="NormalBold">
    <w:name w:val="Normal Bold"/>
    <w:basedOn w:val="Normal"/>
    <w:autoRedefine/>
    <w:rsid w:val="008B6F33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styleId="TDC2">
    <w:name w:val="toc 2"/>
    <w:basedOn w:val="Normal"/>
    <w:next w:val="Normal"/>
    <w:autoRedefine/>
    <w:uiPriority w:val="39"/>
    <w:unhideWhenUsed/>
    <w:rsid w:val="009F0E7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B5A21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C6C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65627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65627"/>
    <w:rPr>
      <w:rFonts w:eastAsiaTheme="minorEastAsia"/>
      <w:lang w:eastAsia="es-EC"/>
    </w:rPr>
  </w:style>
  <w:style w:type="table" w:styleId="Tablaconcuadrcula">
    <w:name w:val="Table Grid"/>
    <w:basedOn w:val="Tablanormal"/>
    <w:uiPriority w:val="59"/>
    <w:rsid w:val="00E61F70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Fuentedeprrafopredeter"/>
    <w:rsid w:val="00146460"/>
  </w:style>
  <w:style w:type="paragraph" w:customStyle="1" w:styleId="Normal1">
    <w:name w:val="Normal1"/>
    <w:rsid w:val="00146460"/>
    <w:pPr>
      <w:spacing w:after="0"/>
    </w:pPr>
    <w:rPr>
      <w:rFonts w:ascii="Arial" w:eastAsia="Arial" w:hAnsi="Arial" w:cs="Arial"/>
      <w:color w:val="000000"/>
      <w:lang w:eastAsia="es-EC"/>
    </w:rPr>
  </w:style>
  <w:style w:type="paragraph" w:customStyle="1" w:styleId="APACUERPODETEXTO">
    <w:name w:val="APA CUERPO DE TEXTO"/>
    <w:autoRedefine/>
    <w:qFormat/>
    <w:rsid w:val="00146460"/>
    <w:pPr>
      <w:numPr>
        <w:numId w:val="3"/>
      </w:numPr>
      <w:spacing w:after="0" w:line="240" w:lineRule="auto"/>
    </w:pPr>
    <w:rPr>
      <w:rFonts w:ascii="Arial" w:hAnsi="Arial" w:cs="Arial"/>
    </w:rPr>
  </w:style>
  <w:style w:type="character" w:customStyle="1" w:styleId="st">
    <w:name w:val="st"/>
    <w:basedOn w:val="Fuentedeprrafopredeter"/>
    <w:rsid w:val="00146460"/>
  </w:style>
  <w:style w:type="character" w:styleId="nfasis">
    <w:name w:val="Emphasis"/>
    <w:basedOn w:val="Fuentedeprrafopredeter"/>
    <w:uiPriority w:val="20"/>
    <w:qFormat/>
    <w:rsid w:val="00146460"/>
    <w:rPr>
      <w:i/>
      <w:i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53B0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53B0B"/>
    <w:rPr>
      <w:rFonts w:ascii="Calibri" w:hAnsi="Calibri" w:cs="Consolas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102A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A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A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A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AA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9"/>
    <w:qFormat/>
    <w:rsid w:val="006B24BC"/>
    <w:pPr>
      <w:spacing w:before="100" w:beforeAutospacing="1" w:after="100" w:afterAutospacing="1" w:line="240" w:lineRule="auto"/>
      <w:outlineLvl w:val="0"/>
    </w:pPr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0E7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4"/>
      <w:szCs w:val="28"/>
      <w:lang w:val="x-none"/>
    </w:rPr>
  </w:style>
  <w:style w:type="paragraph" w:styleId="Ttulo3">
    <w:name w:val="heading 3"/>
    <w:basedOn w:val="Default"/>
    <w:next w:val="Default"/>
    <w:link w:val="Ttulo3Car"/>
    <w:uiPriority w:val="99"/>
    <w:qFormat/>
    <w:rsid w:val="00580119"/>
    <w:pPr>
      <w:outlineLvl w:val="2"/>
    </w:pPr>
    <w:rPr>
      <w:rFonts w:cstheme="minorBidi"/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B24BC"/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character" w:customStyle="1" w:styleId="Ttulo2Car">
    <w:name w:val="Título 2 Car"/>
    <w:link w:val="Ttulo2"/>
    <w:uiPriority w:val="9"/>
    <w:rsid w:val="009F0E7A"/>
    <w:rPr>
      <w:rFonts w:ascii="Arial" w:eastAsia="Times New Roman" w:hAnsi="Arial"/>
      <w:b/>
      <w:bCs/>
      <w:i/>
      <w:iCs/>
      <w:sz w:val="24"/>
      <w:szCs w:val="28"/>
      <w:lang w:val="x-none"/>
    </w:rPr>
  </w:style>
  <w:style w:type="character" w:styleId="Hipervnculo">
    <w:name w:val="Hyperlink"/>
    <w:basedOn w:val="Fuentedeprrafopredeter"/>
    <w:uiPriority w:val="99"/>
    <w:unhideWhenUsed/>
    <w:rsid w:val="00262B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3Car">
    <w:name w:val="Título 3 Car"/>
    <w:basedOn w:val="Fuentedeprrafopredeter"/>
    <w:link w:val="Ttulo3"/>
    <w:uiPriority w:val="99"/>
    <w:rsid w:val="00580119"/>
    <w:rPr>
      <w:rFonts w:ascii="HMKMKL+TimesNewRoman,Bold" w:hAnsi="HMKMKL+TimesNewRoman,Bold"/>
      <w:sz w:val="24"/>
      <w:szCs w:val="24"/>
    </w:rPr>
  </w:style>
  <w:style w:type="paragraph" w:customStyle="1" w:styleId="Default">
    <w:name w:val="Default"/>
    <w:rsid w:val="00580119"/>
    <w:pPr>
      <w:autoSpaceDE w:val="0"/>
      <w:autoSpaceDN w:val="0"/>
      <w:adjustRightInd w:val="0"/>
      <w:spacing w:after="0" w:line="240" w:lineRule="auto"/>
    </w:pPr>
    <w:rPr>
      <w:rFonts w:ascii="HMKMKL+TimesNewRoman,Bold" w:hAnsi="HMKMKL+TimesNewRoman,Bold" w:cs="HMKMKL+TimesNewRoman,Bold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E7C16"/>
    <w:rPr>
      <w:b/>
      <w:bCs/>
    </w:rPr>
  </w:style>
  <w:style w:type="paragraph" w:styleId="Prrafodelista">
    <w:name w:val="List Paragraph"/>
    <w:basedOn w:val="Normal"/>
    <w:uiPriority w:val="34"/>
    <w:qFormat/>
    <w:rsid w:val="006B789B"/>
    <w:pPr>
      <w:ind w:left="720"/>
      <w:contextualSpacing/>
    </w:pPr>
  </w:style>
  <w:style w:type="paragraph" w:styleId="Encabezado">
    <w:name w:val="header"/>
    <w:basedOn w:val="Normal"/>
    <w:link w:val="EncabezadoCar"/>
    <w:rsid w:val="000E46FE"/>
    <w:pPr>
      <w:spacing w:before="80" w:after="8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E46FE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E4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6FE"/>
  </w:style>
  <w:style w:type="paragraph" w:styleId="Ttulo">
    <w:name w:val="Title"/>
    <w:basedOn w:val="Normal"/>
    <w:next w:val="Normal"/>
    <w:link w:val="TtuloCar"/>
    <w:uiPriority w:val="10"/>
    <w:qFormat/>
    <w:rsid w:val="00B71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71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paragraph" w:customStyle="1" w:styleId="NormalBold">
    <w:name w:val="Normal Bold"/>
    <w:basedOn w:val="Normal"/>
    <w:autoRedefine/>
    <w:rsid w:val="008B6F33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styleId="TDC2">
    <w:name w:val="toc 2"/>
    <w:basedOn w:val="Normal"/>
    <w:next w:val="Normal"/>
    <w:autoRedefine/>
    <w:uiPriority w:val="39"/>
    <w:unhideWhenUsed/>
    <w:rsid w:val="009F0E7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B5A21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C6C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65627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65627"/>
    <w:rPr>
      <w:rFonts w:eastAsiaTheme="minorEastAsia"/>
      <w:lang w:eastAsia="es-EC"/>
    </w:rPr>
  </w:style>
  <w:style w:type="table" w:styleId="Tablaconcuadrcula">
    <w:name w:val="Table Grid"/>
    <w:basedOn w:val="Tablanormal"/>
    <w:uiPriority w:val="59"/>
    <w:rsid w:val="00E61F70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Fuentedeprrafopredeter"/>
    <w:rsid w:val="00146460"/>
  </w:style>
  <w:style w:type="paragraph" w:customStyle="1" w:styleId="Normal1">
    <w:name w:val="Normal1"/>
    <w:rsid w:val="00146460"/>
    <w:pPr>
      <w:spacing w:after="0"/>
    </w:pPr>
    <w:rPr>
      <w:rFonts w:ascii="Arial" w:eastAsia="Arial" w:hAnsi="Arial" w:cs="Arial"/>
      <w:color w:val="000000"/>
      <w:lang w:eastAsia="es-EC"/>
    </w:rPr>
  </w:style>
  <w:style w:type="paragraph" w:customStyle="1" w:styleId="APACUERPODETEXTO">
    <w:name w:val="APA CUERPO DE TEXTO"/>
    <w:autoRedefine/>
    <w:qFormat/>
    <w:rsid w:val="00146460"/>
    <w:pPr>
      <w:numPr>
        <w:numId w:val="3"/>
      </w:numPr>
      <w:spacing w:after="0" w:line="240" w:lineRule="auto"/>
    </w:pPr>
    <w:rPr>
      <w:rFonts w:ascii="Arial" w:hAnsi="Arial" w:cs="Arial"/>
    </w:rPr>
  </w:style>
  <w:style w:type="character" w:customStyle="1" w:styleId="st">
    <w:name w:val="st"/>
    <w:basedOn w:val="Fuentedeprrafopredeter"/>
    <w:rsid w:val="00146460"/>
  </w:style>
  <w:style w:type="character" w:styleId="nfasis">
    <w:name w:val="Emphasis"/>
    <w:basedOn w:val="Fuentedeprrafopredeter"/>
    <w:uiPriority w:val="20"/>
    <w:qFormat/>
    <w:rsid w:val="00146460"/>
    <w:rPr>
      <w:i/>
      <w:i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53B0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53B0B"/>
    <w:rPr>
      <w:rFonts w:ascii="Calibri" w:hAnsi="Calibri" w:cs="Consolas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102A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A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A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A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A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303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51007">
                              <w:blockQuote w:val="1"/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single" w:sz="24" w:space="9" w:color="E9EFF4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3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59951-EC4F-4298-9881-D8F09DADC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1818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jviracocha</dc:creator>
  <cp:lastModifiedBy>Carlos Ordoñez</cp:lastModifiedBy>
  <cp:revision>2</cp:revision>
  <cp:lastPrinted>2016-05-30T21:13:00Z</cp:lastPrinted>
  <dcterms:created xsi:type="dcterms:W3CDTF">2018-05-07T19:53:00Z</dcterms:created>
  <dcterms:modified xsi:type="dcterms:W3CDTF">2018-05-07T19:53:00Z</dcterms:modified>
</cp:coreProperties>
</file>